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1F36" w14:textId="0663BDC5" w:rsidR="001E7AB2" w:rsidRPr="00644592" w:rsidRDefault="009E72D1" w:rsidP="001E7AB2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45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504D1" w:rsidRPr="00644592">
        <w:rPr>
          <w:rFonts w:ascii="Times New Roman" w:hAnsi="Times New Roman" w:cs="Times New Roman"/>
          <w:b/>
          <w:bCs/>
          <w:sz w:val="24"/>
          <w:szCs w:val="24"/>
        </w:rPr>
        <w:t xml:space="preserve">egulamentul campaniei promoționale </w:t>
      </w:r>
      <w:bookmarkStart w:id="0" w:name="_Hlk157523603"/>
      <w:r w:rsidR="00644592" w:rsidRPr="00644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Ofertă Specială de Crăciun</w:t>
      </w:r>
      <w:r w:rsidR="00644592" w:rsidRPr="00644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64DA9" w:rsidRPr="00644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 </w:t>
      </w:r>
      <w:proofErr w:type="spellStart"/>
      <w:r w:rsidR="00364DA9" w:rsidRPr="00644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Tavex</w:t>
      </w:r>
      <w:proofErr w:type="spellEnd"/>
    </w:p>
    <w:bookmarkEnd w:id="0"/>
    <w:p w14:paraId="4811E791" w14:textId="26BA8C0C" w:rsidR="0052342A" w:rsidRPr="00716FBC" w:rsidRDefault="1F266211" w:rsidP="00716FBC">
      <w:pPr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2896119A">
        <w:rPr>
          <w:rFonts w:ascii="Segoe UI" w:hAnsi="Segoe UI" w:cs="Segoe UI"/>
          <w:sz w:val="24"/>
          <w:szCs w:val="24"/>
        </w:rPr>
        <w:t>Ultima actualizare:</w:t>
      </w:r>
      <w:r w:rsidR="3F2D5BB5" w:rsidRPr="2896119A">
        <w:rPr>
          <w:rFonts w:ascii="Segoe UI" w:hAnsi="Segoe UI" w:cs="Segoe UI"/>
          <w:sz w:val="24"/>
          <w:szCs w:val="24"/>
        </w:rPr>
        <w:t xml:space="preserve"> </w:t>
      </w:r>
      <w:r w:rsidR="00644592">
        <w:rPr>
          <w:rFonts w:ascii="Segoe UI" w:hAnsi="Segoe UI" w:cs="Segoe UI"/>
          <w:sz w:val="24"/>
          <w:szCs w:val="24"/>
        </w:rPr>
        <w:t>02</w:t>
      </w:r>
      <w:r w:rsidR="5160AF33" w:rsidRPr="2896119A">
        <w:rPr>
          <w:rFonts w:ascii="Segoe UI" w:hAnsi="Segoe UI" w:cs="Segoe UI"/>
          <w:sz w:val="24"/>
          <w:szCs w:val="24"/>
        </w:rPr>
        <w:t>.</w:t>
      </w:r>
      <w:r w:rsidR="00644592">
        <w:rPr>
          <w:rFonts w:ascii="Segoe UI" w:hAnsi="Segoe UI" w:cs="Segoe UI"/>
          <w:sz w:val="24"/>
          <w:szCs w:val="24"/>
        </w:rPr>
        <w:t>12</w:t>
      </w:r>
      <w:r w:rsidR="5160AF33" w:rsidRPr="2896119A">
        <w:rPr>
          <w:rFonts w:ascii="Segoe UI" w:hAnsi="Segoe UI" w:cs="Segoe UI"/>
          <w:sz w:val="24"/>
          <w:szCs w:val="24"/>
        </w:rPr>
        <w:t>.2025</w:t>
      </w:r>
    </w:p>
    <w:p w14:paraId="2C88D3F5" w14:textId="77777777" w:rsidR="0052342A" w:rsidRPr="00716FBC" w:rsidRDefault="0052342A" w:rsidP="00716FBC">
      <w:pPr>
        <w:spacing w:before="120" w:after="120"/>
        <w:jc w:val="both"/>
        <w:rPr>
          <w:rFonts w:ascii="Segoe UI" w:hAnsi="Segoe UI" w:cs="Segoe UI"/>
          <w:sz w:val="24"/>
          <w:szCs w:val="24"/>
        </w:rPr>
      </w:pPr>
    </w:p>
    <w:p w14:paraId="0744A266" w14:textId="7EDF0177" w:rsidR="00134DF4" w:rsidRPr="00716FBC" w:rsidRDefault="0044702A" w:rsidP="00716FBC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ORGANIZATORUL CAMPANIEI</w:t>
      </w:r>
    </w:p>
    <w:p w14:paraId="5A42304D" w14:textId="0F6F396C" w:rsidR="00134DF4" w:rsidRPr="00991203" w:rsidRDefault="1CB2251C" w:rsidP="2896119A">
      <w:pPr>
        <w:pStyle w:val="ListParagraph"/>
        <w:numPr>
          <w:ilvl w:val="1"/>
          <w:numId w:val="3"/>
        </w:numPr>
        <w:spacing w:before="120" w:after="120"/>
        <w:ind w:left="0" w:hanging="425"/>
        <w:jc w:val="both"/>
        <w:rPr>
          <w:rFonts w:ascii="Segoe UI" w:hAnsi="Segoe UI" w:cs="Segoe UI"/>
        </w:rPr>
      </w:pPr>
      <w:r w:rsidRPr="2896119A">
        <w:rPr>
          <w:rFonts w:ascii="Segoe UI" w:hAnsi="Segoe UI" w:cs="Segoe UI"/>
          <w:sz w:val="24"/>
          <w:szCs w:val="24"/>
        </w:rPr>
        <w:t>Organizator</w:t>
      </w:r>
      <w:r w:rsidR="00734537" w:rsidRPr="2896119A">
        <w:rPr>
          <w:rFonts w:ascii="Segoe UI" w:hAnsi="Segoe UI" w:cs="Segoe UI"/>
          <w:sz w:val="24"/>
          <w:szCs w:val="24"/>
        </w:rPr>
        <w:t xml:space="preserve">ul </w:t>
      </w:r>
      <w:r w:rsidRPr="2896119A">
        <w:rPr>
          <w:rFonts w:ascii="Segoe UI" w:hAnsi="Segoe UI" w:cs="Segoe UI"/>
          <w:sz w:val="24"/>
          <w:szCs w:val="24"/>
        </w:rPr>
        <w:t xml:space="preserve">campaniei promoționale </w:t>
      </w:r>
      <w:r w:rsidR="00734537" w:rsidRPr="2896119A">
        <w:rPr>
          <w:rFonts w:ascii="Segoe UI" w:hAnsi="Segoe UI" w:cs="Segoe UI"/>
          <w:sz w:val="24"/>
          <w:szCs w:val="24"/>
        </w:rPr>
        <w:t xml:space="preserve">este </w:t>
      </w:r>
      <w:r w:rsidRPr="2896119A">
        <w:rPr>
          <w:rFonts w:ascii="Segoe UI" w:hAnsi="Segoe UI" w:cs="Segoe UI"/>
          <w:b/>
          <w:bCs/>
          <w:sz w:val="24"/>
          <w:szCs w:val="24"/>
        </w:rPr>
        <w:t>TAVEX GOLD SRL</w:t>
      </w:r>
      <w:r w:rsidRPr="2896119A">
        <w:rPr>
          <w:rFonts w:ascii="Segoe UI" w:hAnsi="Segoe UI" w:cs="Segoe UI"/>
          <w:sz w:val="24"/>
          <w:szCs w:val="24"/>
        </w:rPr>
        <w:t>, societate cu răspundere limitată, înregistrată și funcționând conform legilor din România, înregistrată la Registrul Comerțului București sub nr. J40/8535/2018, cod unic de înregistrare 39493834, având sediul social în București, Sectorul 6, Bulevardul General Paul Teodorescu nr. 4</w:t>
      </w:r>
      <w:r w:rsidR="577E30F5" w:rsidRPr="2896119A">
        <w:rPr>
          <w:rFonts w:ascii="Segoe UI" w:hAnsi="Segoe UI" w:cs="Segoe UI"/>
          <w:sz w:val="24"/>
          <w:szCs w:val="24"/>
        </w:rPr>
        <w:t xml:space="preserve">, </w:t>
      </w:r>
      <w:r w:rsidRPr="2896119A">
        <w:rPr>
          <w:rFonts w:ascii="Segoe UI" w:hAnsi="Segoe UI" w:cs="Segoe UI"/>
          <w:sz w:val="24"/>
          <w:szCs w:val="24"/>
        </w:rPr>
        <w:t xml:space="preserve">parter, spațiul C155B, </w:t>
      </w:r>
      <w:proofErr w:type="spellStart"/>
      <w:r w:rsidRPr="2896119A">
        <w:rPr>
          <w:rFonts w:ascii="Segoe UI" w:hAnsi="Segoe UI" w:cs="Segoe UI"/>
          <w:sz w:val="24"/>
          <w:szCs w:val="24"/>
        </w:rPr>
        <w:t>Afi</w:t>
      </w:r>
      <w:proofErr w:type="spellEnd"/>
      <w:r w:rsidRPr="2896119A">
        <w:rPr>
          <w:rFonts w:ascii="Segoe UI" w:hAnsi="Segoe UI" w:cs="Segoe UI"/>
          <w:sz w:val="24"/>
          <w:szCs w:val="24"/>
        </w:rPr>
        <w:t xml:space="preserve"> Cotroceni</w:t>
      </w:r>
      <w:r w:rsidR="00734537" w:rsidRPr="2896119A">
        <w:rPr>
          <w:rFonts w:ascii="Segoe UI" w:hAnsi="Segoe UI" w:cs="Segoe UI"/>
          <w:sz w:val="24"/>
          <w:szCs w:val="24"/>
        </w:rPr>
        <w:t>,</w:t>
      </w:r>
      <w:r w:rsidR="1B076080" w:rsidRPr="2896119A">
        <w:rPr>
          <w:rFonts w:ascii="Segoe UI" w:hAnsi="Segoe UI" w:cs="Segoe UI"/>
          <w:sz w:val="24"/>
          <w:szCs w:val="24"/>
        </w:rPr>
        <w:t xml:space="preserve"> </w:t>
      </w:r>
      <w:r w:rsidR="1B076080" w:rsidRPr="2896119A">
        <w:rPr>
          <w:rFonts w:ascii="Segoe UI" w:hAnsi="Segoe UI" w:cs="Segoe UI"/>
          <w:b/>
          <w:bCs/>
          <w:sz w:val="24"/>
          <w:szCs w:val="24"/>
        </w:rPr>
        <w:t xml:space="preserve">în calitate de agent al </w:t>
      </w:r>
      <w:proofErr w:type="spellStart"/>
      <w:r w:rsidR="1B076080" w:rsidRPr="2896119A">
        <w:rPr>
          <w:rFonts w:ascii="Segoe UI" w:hAnsi="Segoe UI" w:cs="Segoe UI"/>
          <w:b/>
          <w:bCs/>
          <w:sz w:val="24"/>
          <w:szCs w:val="24"/>
        </w:rPr>
        <w:t>Tavex</w:t>
      </w:r>
      <w:proofErr w:type="spellEnd"/>
      <w:r w:rsidR="1B076080" w:rsidRPr="2896119A">
        <w:rPr>
          <w:rFonts w:ascii="Segoe UI" w:hAnsi="Segoe UI" w:cs="Segoe UI"/>
          <w:b/>
          <w:bCs/>
          <w:sz w:val="24"/>
          <w:szCs w:val="24"/>
        </w:rPr>
        <w:t xml:space="preserve"> EOOD</w:t>
      </w:r>
      <w:r w:rsidR="1B076080" w:rsidRPr="2896119A">
        <w:rPr>
          <w:rFonts w:ascii="Segoe UI" w:hAnsi="Segoe UI" w:cs="Segoe UI"/>
          <w:sz w:val="24"/>
          <w:szCs w:val="24"/>
        </w:rPr>
        <w:t xml:space="preserve">, societate cu răspundere limitată, cu asociat unic, organizată și funcționând conform legislației din Republica Bulgaria, cu sediul și adresa administrativă în Republica Bulgaria, orașul Sofia, str. </w:t>
      </w:r>
      <w:proofErr w:type="spellStart"/>
      <w:r w:rsidR="1B076080" w:rsidRPr="2896119A">
        <w:rPr>
          <w:rFonts w:ascii="Segoe UI" w:hAnsi="Segoe UI" w:cs="Segoe UI"/>
          <w:sz w:val="24"/>
          <w:szCs w:val="24"/>
        </w:rPr>
        <w:t>Nikola</w:t>
      </w:r>
      <w:proofErr w:type="spellEnd"/>
      <w:r w:rsidR="1B076080" w:rsidRPr="2896119A">
        <w:rPr>
          <w:rFonts w:ascii="Segoe UI" w:hAnsi="Segoe UI" w:cs="Segoe UI"/>
          <w:sz w:val="24"/>
          <w:szCs w:val="24"/>
        </w:rPr>
        <w:t xml:space="preserve"> Tesla nr. 5, clădirea BSR 2, parter, înregistrată la Registrul Comerțului din cadrul Agenției Registrului cu CIF 200779475</w:t>
      </w:r>
      <w:r w:rsidR="7D968A63" w:rsidRPr="2896119A">
        <w:rPr>
          <w:rFonts w:ascii="Segoe UI" w:hAnsi="Segoe UI" w:cs="Segoe UI"/>
          <w:sz w:val="24"/>
          <w:szCs w:val="24"/>
        </w:rPr>
        <w:t xml:space="preserve"> </w:t>
      </w:r>
      <w:r w:rsidRPr="2896119A">
        <w:rPr>
          <w:rFonts w:ascii="Segoe UI" w:hAnsi="Segoe UI" w:cs="Segoe UI"/>
          <w:sz w:val="24"/>
          <w:szCs w:val="24"/>
        </w:rPr>
        <w:t>(denumi</w:t>
      </w:r>
      <w:r w:rsidR="00734537" w:rsidRPr="2896119A">
        <w:rPr>
          <w:rFonts w:ascii="Segoe UI" w:hAnsi="Segoe UI" w:cs="Segoe UI"/>
          <w:sz w:val="24"/>
          <w:szCs w:val="24"/>
        </w:rPr>
        <w:t>tă</w:t>
      </w:r>
      <w:r w:rsidRPr="2896119A">
        <w:rPr>
          <w:rFonts w:ascii="Segoe UI" w:hAnsi="Segoe UI" w:cs="Segoe UI"/>
          <w:sz w:val="24"/>
          <w:szCs w:val="24"/>
        </w:rPr>
        <w:t xml:space="preserve"> în continuare, pe scurt, „</w:t>
      </w:r>
      <w:proofErr w:type="spellStart"/>
      <w:r w:rsidRPr="2896119A">
        <w:rPr>
          <w:rFonts w:ascii="Segoe UI" w:hAnsi="Segoe UI" w:cs="Segoe UI"/>
          <w:sz w:val="24"/>
          <w:szCs w:val="24"/>
        </w:rPr>
        <w:t>Tavex</w:t>
      </w:r>
      <w:proofErr w:type="spellEnd"/>
      <w:r w:rsidRPr="2896119A">
        <w:rPr>
          <w:rFonts w:ascii="Segoe UI" w:hAnsi="Segoe UI" w:cs="Segoe UI"/>
          <w:sz w:val="24"/>
          <w:szCs w:val="24"/>
        </w:rPr>
        <w:t>”, „Organizator</w:t>
      </w:r>
      <w:r w:rsidR="15044CE4" w:rsidRPr="2896119A">
        <w:rPr>
          <w:rFonts w:ascii="Segoe UI" w:hAnsi="Segoe UI" w:cs="Segoe UI"/>
          <w:sz w:val="24"/>
          <w:szCs w:val="24"/>
        </w:rPr>
        <w:t>ul</w:t>
      </w:r>
      <w:r w:rsidRPr="2896119A">
        <w:rPr>
          <w:rFonts w:ascii="Segoe UI" w:hAnsi="Segoe UI" w:cs="Segoe UI"/>
          <w:sz w:val="24"/>
          <w:szCs w:val="24"/>
        </w:rPr>
        <w:t>” sau „Noi”)</w:t>
      </w:r>
      <w:r w:rsidR="30DB8B4E" w:rsidRPr="2896119A">
        <w:rPr>
          <w:rFonts w:ascii="Segoe UI" w:hAnsi="Segoe UI" w:cs="Segoe UI"/>
          <w:sz w:val="24"/>
          <w:szCs w:val="24"/>
        </w:rPr>
        <w:t>.</w:t>
      </w:r>
      <w:r w:rsidR="4E046324" w:rsidRPr="2896119A">
        <w:rPr>
          <w:rFonts w:ascii="Segoe UI" w:hAnsi="Segoe UI" w:cs="Segoe UI"/>
          <w:sz w:val="24"/>
          <w:szCs w:val="24"/>
        </w:rPr>
        <w:t xml:space="preserve"> </w:t>
      </w:r>
    </w:p>
    <w:p w14:paraId="1D9CE4AB" w14:textId="225B1344" w:rsidR="00847D95" w:rsidRPr="00716FBC" w:rsidRDefault="00847D95" w:rsidP="00991203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>Regulamentul oficial este întocmit și va fi făcut public conform legislației aplicabile di</w:t>
      </w:r>
      <w:r w:rsidR="005E1B7A" w:rsidRPr="00716FBC">
        <w:rPr>
          <w:rFonts w:ascii="Segoe UI" w:hAnsi="Segoe UI" w:cs="Segoe UI"/>
          <w:sz w:val="24"/>
          <w:szCs w:val="24"/>
        </w:rPr>
        <w:t>n</w:t>
      </w:r>
      <w:r w:rsidRPr="00716FBC">
        <w:rPr>
          <w:rFonts w:ascii="Segoe UI" w:hAnsi="Segoe UI" w:cs="Segoe UI"/>
          <w:sz w:val="24"/>
          <w:szCs w:val="24"/>
        </w:rPr>
        <w:t xml:space="preserve"> Rom</w:t>
      </w:r>
      <w:r w:rsidR="005E1B7A" w:rsidRPr="00716FBC">
        <w:rPr>
          <w:rFonts w:ascii="Segoe UI" w:hAnsi="Segoe UI" w:cs="Segoe UI"/>
          <w:sz w:val="24"/>
          <w:szCs w:val="24"/>
        </w:rPr>
        <w:t>â</w:t>
      </w:r>
      <w:r w:rsidRPr="00716FBC">
        <w:rPr>
          <w:rFonts w:ascii="Segoe UI" w:hAnsi="Segoe UI" w:cs="Segoe UI"/>
          <w:sz w:val="24"/>
          <w:szCs w:val="24"/>
        </w:rPr>
        <w:t>nia, urmând a fi disponibil pe sit</w:t>
      </w:r>
      <w:r w:rsidR="00C931DF" w:rsidRPr="00716FBC">
        <w:rPr>
          <w:rFonts w:ascii="Segoe UI" w:hAnsi="Segoe UI" w:cs="Segoe UI"/>
          <w:sz w:val="24"/>
          <w:szCs w:val="24"/>
        </w:rPr>
        <w:t xml:space="preserve">e-ul </w:t>
      </w:r>
      <w:hyperlink r:id="rId7" w:history="1">
        <w:r w:rsidR="00C931DF" w:rsidRPr="00716FBC">
          <w:rPr>
            <w:rStyle w:val="Hyperlink"/>
            <w:rFonts w:ascii="Segoe UI" w:hAnsi="Segoe UI" w:cs="Segoe UI"/>
            <w:sz w:val="24"/>
            <w:szCs w:val="24"/>
          </w:rPr>
          <w:t>www.tavex.ro</w:t>
        </w:r>
      </w:hyperlink>
      <w:r w:rsidR="00720927" w:rsidRPr="00716FBC">
        <w:rPr>
          <w:rStyle w:val="Hyperlink"/>
          <w:rFonts w:ascii="Segoe UI" w:hAnsi="Segoe UI" w:cs="Segoe UI"/>
          <w:sz w:val="24"/>
          <w:szCs w:val="24"/>
          <w:u w:val="none"/>
        </w:rPr>
        <w:t>,</w:t>
      </w:r>
      <w:r w:rsidR="00C931DF" w:rsidRPr="00716FBC">
        <w:rPr>
          <w:rFonts w:ascii="Segoe UI" w:hAnsi="Segoe UI" w:cs="Segoe UI"/>
          <w:sz w:val="24"/>
          <w:szCs w:val="24"/>
        </w:rPr>
        <w:t xml:space="preserve"> </w:t>
      </w:r>
      <w:r w:rsidR="00F44E0B">
        <w:rPr>
          <w:rFonts w:ascii="Segoe UI" w:hAnsi="Segoe UI" w:cs="Segoe UI"/>
          <w:sz w:val="24"/>
          <w:szCs w:val="24"/>
        </w:rPr>
        <w:t xml:space="preserve">la secțiunea Termeni și condiții, </w:t>
      </w:r>
      <w:r w:rsidRPr="00716FBC">
        <w:rPr>
          <w:rFonts w:ascii="Segoe UI" w:hAnsi="Segoe UI" w:cs="Segoe UI"/>
          <w:sz w:val="24"/>
          <w:szCs w:val="24"/>
        </w:rPr>
        <w:t xml:space="preserve">pe toată perioada de desfășurare a </w:t>
      </w:r>
      <w:r w:rsidR="00720927" w:rsidRPr="00716FBC">
        <w:rPr>
          <w:rFonts w:ascii="Segoe UI" w:hAnsi="Segoe UI" w:cs="Segoe UI"/>
          <w:sz w:val="24"/>
          <w:szCs w:val="24"/>
        </w:rPr>
        <w:t>c</w:t>
      </w:r>
      <w:r w:rsidRPr="00716FBC">
        <w:rPr>
          <w:rFonts w:ascii="Segoe UI" w:hAnsi="Segoe UI" w:cs="Segoe UI"/>
          <w:sz w:val="24"/>
          <w:szCs w:val="24"/>
        </w:rPr>
        <w:t xml:space="preserve">ampaniei </w:t>
      </w:r>
      <w:r w:rsidR="00720927" w:rsidRPr="00716FBC">
        <w:rPr>
          <w:rFonts w:ascii="Segoe UI" w:hAnsi="Segoe UI" w:cs="Segoe UI"/>
          <w:sz w:val="24"/>
          <w:szCs w:val="24"/>
        </w:rPr>
        <w:t>p</w:t>
      </w:r>
      <w:r w:rsidRPr="00716FBC">
        <w:rPr>
          <w:rFonts w:ascii="Segoe UI" w:hAnsi="Segoe UI" w:cs="Segoe UI"/>
          <w:sz w:val="24"/>
          <w:szCs w:val="24"/>
        </w:rPr>
        <w:t>romoționale.</w:t>
      </w:r>
    </w:p>
    <w:p w14:paraId="0486276B" w14:textId="762B4374" w:rsidR="00847D95" w:rsidRPr="00716FBC" w:rsidRDefault="00847D95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>Organizatorul își rezervă dreptul de a modifica în orice moment oricare din</w:t>
      </w:r>
      <w:r w:rsidR="00986EE1" w:rsidRPr="00716FBC">
        <w:rPr>
          <w:rFonts w:ascii="Segoe UI" w:hAnsi="Segoe UI" w:cs="Segoe UI"/>
          <w:sz w:val="24"/>
          <w:szCs w:val="24"/>
        </w:rPr>
        <w:t>tre</w:t>
      </w:r>
      <w:r w:rsidRPr="00716FBC">
        <w:rPr>
          <w:rFonts w:ascii="Segoe UI" w:hAnsi="Segoe UI" w:cs="Segoe UI"/>
          <w:sz w:val="24"/>
          <w:szCs w:val="24"/>
        </w:rPr>
        <w:t xml:space="preserve"> condițiile stabilite în prezentul Regulament</w:t>
      </w:r>
      <w:r w:rsidR="00506E28" w:rsidRPr="00716FBC">
        <w:rPr>
          <w:rFonts w:ascii="Segoe UI" w:hAnsi="Segoe UI" w:cs="Segoe UI"/>
          <w:sz w:val="24"/>
          <w:szCs w:val="24"/>
        </w:rPr>
        <w:t>,</w:t>
      </w:r>
      <w:r w:rsidRPr="00716FBC">
        <w:rPr>
          <w:rFonts w:ascii="Segoe UI" w:hAnsi="Segoe UI" w:cs="Segoe UI"/>
          <w:sz w:val="24"/>
          <w:szCs w:val="24"/>
        </w:rPr>
        <w:t xml:space="preserve"> </w:t>
      </w:r>
      <w:r w:rsidR="00986EE1" w:rsidRPr="00716FBC">
        <w:rPr>
          <w:rFonts w:ascii="Segoe UI" w:hAnsi="Segoe UI" w:cs="Segoe UI"/>
          <w:sz w:val="24"/>
          <w:szCs w:val="24"/>
        </w:rPr>
        <w:t>pe</w:t>
      </w:r>
      <w:r w:rsidRPr="00716FBC">
        <w:rPr>
          <w:rFonts w:ascii="Segoe UI" w:hAnsi="Segoe UI" w:cs="Segoe UI"/>
          <w:sz w:val="24"/>
          <w:szCs w:val="24"/>
        </w:rPr>
        <w:t xml:space="preserve"> perioada desfășurării </w:t>
      </w:r>
      <w:r w:rsidR="00506E28" w:rsidRPr="00716FBC">
        <w:rPr>
          <w:rFonts w:ascii="Segoe UI" w:hAnsi="Segoe UI" w:cs="Segoe UI"/>
          <w:sz w:val="24"/>
          <w:szCs w:val="24"/>
        </w:rPr>
        <w:t>c</w:t>
      </w:r>
      <w:r w:rsidRPr="00716FBC">
        <w:rPr>
          <w:rFonts w:ascii="Segoe UI" w:hAnsi="Segoe UI" w:cs="Segoe UI"/>
          <w:sz w:val="24"/>
          <w:szCs w:val="24"/>
        </w:rPr>
        <w:t xml:space="preserve">ampaniei </w:t>
      </w:r>
      <w:r w:rsidR="00506E28" w:rsidRPr="00716FBC">
        <w:rPr>
          <w:rFonts w:ascii="Segoe UI" w:hAnsi="Segoe UI" w:cs="Segoe UI"/>
          <w:sz w:val="24"/>
          <w:szCs w:val="24"/>
        </w:rPr>
        <w:t>p</w:t>
      </w:r>
      <w:r w:rsidRPr="00716FBC">
        <w:rPr>
          <w:rFonts w:ascii="Segoe UI" w:hAnsi="Segoe UI" w:cs="Segoe UI"/>
          <w:sz w:val="24"/>
          <w:szCs w:val="24"/>
        </w:rPr>
        <w:t>romoționale, dar nu înainte de a anunța publicul despre aceste modificări.</w:t>
      </w:r>
    </w:p>
    <w:p w14:paraId="711A8F86" w14:textId="76F03C27" w:rsidR="00FD0CA3" w:rsidRPr="00716FBC" w:rsidRDefault="00986EE1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Prezentul Regulament stabilește </w:t>
      </w:r>
      <w:r w:rsidR="00FD0CA3" w:rsidRPr="00716FBC">
        <w:rPr>
          <w:rFonts w:ascii="Segoe UI" w:hAnsi="Segoe UI" w:cs="Segoe UI"/>
          <w:sz w:val="24"/>
          <w:szCs w:val="24"/>
        </w:rPr>
        <w:t>relația dintre Organizator, pe de o parte, și participanții la campanie, pe de altă parte, precum și condițiile de participare la aceasta. Prin participarea la această campanie, participanții sunt de acord să se conformeze și să respecte</w:t>
      </w:r>
      <w:r w:rsidR="001B411A" w:rsidRPr="00716FBC">
        <w:rPr>
          <w:rFonts w:ascii="Segoe UI" w:hAnsi="Segoe UI" w:cs="Segoe UI"/>
          <w:sz w:val="24"/>
          <w:szCs w:val="24"/>
        </w:rPr>
        <w:t xml:space="preserve"> prevederile Regulamentului</w:t>
      </w:r>
      <w:r w:rsidR="00FD0CA3" w:rsidRPr="00716FBC">
        <w:rPr>
          <w:rFonts w:ascii="Segoe UI" w:hAnsi="Segoe UI" w:cs="Segoe UI"/>
          <w:sz w:val="24"/>
          <w:szCs w:val="24"/>
        </w:rPr>
        <w:t>.</w:t>
      </w:r>
    </w:p>
    <w:p w14:paraId="144E367F" w14:textId="2300F4DA" w:rsidR="00424A5B" w:rsidRDefault="00FD0CA3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>Informațiile despre campanie conținute în afișe și materiale publicitare nu constituie o ofertă sau o promisiune publică. Organizatorul nu este responsabil pentru citirea defectuoasă sau incompletă a denumirii/sloganului campaniei și a oricăror materiale publicitare.</w:t>
      </w:r>
    </w:p>
    <w:p w14:paraId="625EDF16" w14:textId="77777777" w:rsidR="00060C96" w:rsidRPr="00716FBC" w:rsidRDefault="00060C96" w:rsidP="00060C96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2A125374" w14:textId="408D9AB9" w:rsidR="006B3ACC" w:rsidRPr="00716FBC" w:rsidRDefault="006B3ACC" w:rsidP="00716FBC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DENUMIREA, DURATA ȘI LOCUL DESFĂȘURĂRII CAMPANIEI</w:t>
      </w:r>
    </w:p>
    <w:p w14:paraId="1C185F03" w14:textId="2A3DC43D" w:rsidR="006B3ACC" w:rsidRPr="00651A8A" w:rsidRDefault="006B3ACC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E30619">
        <w:rPr>
          <w:rFonts w:ascii="Segoe UI" w:hAnsi="Segoe UI" w:cs="Segoe UI"/>
          <w:sz w:val="24"/>
          <w:szCs w:val="24"/>
        </w:rPr>
        <w:t xml:space="preserve">Campania desfășurată poartă denumirea </w:t>
      </w:r>
      <w:r w:rsidR="00CB29D9" w:rsidRPr="00CB29D9">
        <w:rPr>
          <w:sz w:val="24"/>
          <w:szCs w:val="24"/>
        </w:rPr>
        <w:t>Ofertă Specială de Crăciun</w:t>
      </w:r>
      <w:r w:rsidR="00364DA9">
        <w:rPr>
          <w:rFonts w:ascii="Segoe UI" w:hAnsi="Segoe UI" w:cs="Segoe UI"/>
          <w:i/>
          <w:iCs/>
          <w:sz w:val="24"/>
          <w:szCs w:val="24"/>
        </w:rPr>
        <w:t>.</w:t>
      </w:r>
    </w:p>
    <w:p w14:paraId="7B9C6F7C" w14:textId="77777777" w:rsidR="00893C71" w:rsidRDefault="006B3ACC" w:rsidP="00893C71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>Campania se desfășoară pe teritoriul României,</w:t>
      </w:r>
      <w:r w:rsidR="006E4CFA">
        <w:rPr>
          <w:rFonts w:ascii="Segoe UI" w:hAnsi="Segoe UI" w:cs="Segoe UI"/>
          <w:sz w:val="24"/>
          <w:szCs w:val="24"/>
        </w:rPr>
        <w:t xml:space="preserve"> </w:t>
      </w:r>
      <w:r w:rsidR="00F7268E" w:rsidRPr="00F7268E">
        <w:rPr>
          <w:rFonts w:ascii="Segoe UI" w:hAnsi="Segoe UI" w:cs="Segoe UI"/>
          <w:sz w:val="24"/>
          <w:szCs w:val="24"/>
        </w:rPr>
        <w:t xml:space="preserve">atât la birourile Organizatorului, cât și în cadrului magazinului </w:t>
      </w:r>
      <w:r w:rsidR="00C51A1B">
        <w:rPr>
          <w:rFonts w:ascii="Segoe UI" w:hAnsi="Segoe UI" w:cs="Segoe UI"/>
          <w:sz w:val="24"/>
          <w:szCs w:val="24"/>
        </w:rPr>
        <w:t>online</w:t>
      </w:r>
      <w:r w:rsidR="00F7268E" w:rsidRPr="00F7268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7268E" w:rsidRPr="00F7268E">
        <w:rPr>
          <w:rFonts w:ascii="Segoe UI" w:hAnsi="Segoe UI" w:cs="Segoe UI"/>
          <w:sz w:val="24"/>
          <w:szCs w:val="24"/>
        </w:rPr>
        <w:t>Tavex</w:t>
      </w:r>
      <w:proofErr w:type="spellEnd"/>
      <w:r w:rsidR="00F7268E" w:rsidRPr="00F7268E">
        <w:rPr>
          <w:rFonts w:ascii="Segoe UI" w:hAnsi="Segoe UI" w:cs="Segoe UI"/>
          <w:sz w:val="24"/>
          <w:szCs w:val="24"/>
        </w:rPr>
        <w:t xml:space="preserve">, deschis la adresa </w:t>
      </w:r>
      <w:hyperlink r:id="rId8" w:history="1">
        <w:r w:rsidR="00F7268E" w:rsidRPr="009100BC">
          <w:rPr>
            <w:rStyle w:val="Hyperlink"/>
            <w:rFonts w:ascii="Segoe UI" w:hAnsi="Segoe UI" w:cs="Segoe UI"/>
            <w:sz w:val="24"/>
            <w:szCs w:val="24"/>
          </w:rPr>
          <w:t>www.tavex.ro</w:t>
        </w:r>
      </w:hyperlink>
      <w:r w:rsidR="00893C71">
        <w:rPr>
          <w:rFonts w:ascii="Segoe UI" w:hAnsi="Segoe UI" w:cs="Segoe UI"/>
          <w:sz w:val="24"/>
          <w:szCs w:val="24"/>
        </w:rPr>
        <w:t>. Magazinele fizice ale Organizatorului sunt deschise la următoarele adrese:</w:t>
      </w:r>
    </w:p>
    <w:p w14:paraId="5E991392" w14:textId="3D7C9007" w:rsidR="00893C71" w:rsidRDefault="00893C71" w:rsidP="00893C71">
      <w:pPr>
        <w:pStyle w:val="ListParagraph"/>
        <w:numPr>
          <w:ilvl w:val="0"/>
          <w:numId w:val="13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893C71">
        <w:rPr>
          <w:rFonts w:ascii="Segoe UI" w:hAnsi="Segoe UI" w:cs="Segoe UI"/>
          <w:sz w:val="24"/>
          <w:szCs w:val="24"/>
        </w:rPr>
        <w:t>Afi</w:t>
      </w:r>
      <w:proofErr w:type="spellEnd"/>
      <w:r w:rsidRPr="00893C71">
        <w:rPr>
          <w:rFonts w:ascii="Segoe UI" w:hAnsi="Segoe UI" w:cs="Segoe UI"/>
          <w:sz w:val="24"/>
          <w:szCs w:val="24"/>
        </w:rPr>
        <w:t xml:space="preserve"> Cotroceni: București, Sectorul 6, Bulevardul General Paul Teodorescu, nr. 4, parter, spațiul C155B</w:t>
      </w:r>
    </w:p>
    <w:p w14:paraId="554DC870" w14:textId="5820ED9B" w:rsidR="00893C71" w:rsidRDefault="00893C71" w:rsidP="00893C71">
      <w:pPr>
        <w:pStyle w:val="ListParagraph"/>
        <w:numPr>
          <w:ilvl w:val="0"/>
          <w:numId w:val="13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893C71">
        <w:rPr>
          <w:rFonts w:ascii="Segoe UI" w:hAnsi="Segoe UI" w:cs="Segoe UI"/>
          <w:sz w:val="24"/>
          <w:szCs w:val="24"/>
        </w:rPr>
        <w:lastRenderedPageBreak/>
        <w:t>Mega Mall: București, Sectorul 2, Bulevardul Pierre de Coubertin, nr. 3-5, nivel -1, unitatea L-1.400</w:t>
      </w:r>
    </w:p>
    <w:p w14:paraId="24C8A8AC" w14:textId="268E55C1" w:rsidR="00893C71" w:rsidRDefault="00893C71" w:rsidP="00893C71">
      <w:pPr>
        <w:pStyle w:val="ListParagraph"/>
        <w:numPr>
          <w:ilvl w:val="0"/>
          <w:numId w:val="13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893C71">
        <w:rPr>
          <w:rFonts w:ascii="Segoe UI" w:hAnsi="Segoe UI" w:cs="Segoe UI"/>
          <w:sz w:val="24"/>
          <w:szCs w:val="24"/>
        </w:rPr>
        <w:t>Sun Plaza: București, Sectorul 4, Calea Văcărești, nr. 391, parter, spațiul 0.5.4.</w:t>
      </w:r>
    </w:p>
    <w:p w14:paraId="35368D08" w14:textId="028B7E43" w:rsidR="00893C71" w:rsidRPr="00893C71" w:rsidRDefault="00893C71" w:rsidP="00893C71">
      <w:pPr>
        <w:pStyle w:val="ListParagraph"/>
        <w:numPr>
          <w:ilvl w:val="0"/>
          <w:numId w:val="13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893C71">
        <w:rPr>
          <w:rFonts w:ascii="Segoe UI" w:hAnsi="Segoe UI" w:cs="Segoe UI"/>
          <w:sz w:val="24"/>
          <w:szCs w:val="24"/>
        </w:rPr>
        <w:t>Vivo</w:t>
      </w:r>
      <w:proofErr w:type="spellEnd"/>
      <w:r w:rsidRPr="00893C71">
        <w:rPr>
          <w:rFonts w:ascii="Segoe UI" w:hAnsi="Segoe UI" w:cs="Segoe UI"/>
          <w:sz w:val="24"/>
          <w:szCs w:val="24"/>
        </w:rPr>
        <w:t>! Cluj-Napoca: Localitatea Florești, județul Cluj, Strada Avram Iancu, nr. 492-500, Magazin E-195, spațiul B</w:t>
      </w:r>
    </w:p>
    <w:p w14:paraId="4DE06371" w14:textId="6F4EF396" w:rsidR="00801B04" w:rsidRPr="00716FBC" w:rsidRDefault="006B3ACC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Campania promoțională se desfășoară în perioada </w:t>
      </w:r>
      <w:r w:rsidR="00644592">
        <w:rPr>
          <w:rFonts w:ascii="Segoe UI" w:hAnsi="Segoe UI" w:cs="Segoe UI"/>
          <w:sz w:val="24"/>
          <w:szCs w:val="24"/>
        </w:rPr>
        <w:t>01</w:t>
      </w:r>
      <w:r w:rsidR="00364DA9">
        <w:rPr>
          <w:rFonts w:ascii="Segoe UI" w:hAnsi="Segoe UI" w:cs="Segoe UI"/>
          <w:sz w:val="24"/>
          <w:szCs w:val="24"/>
        </w:rPr>
        <w:t>.</w:t>
      </w:r>
      <w:r w:rsidR="00CB29D9">
        <w:rPr>
          <w:rFonts w:ascii="Segoe UI" w:hAnsi="Segoe UI" w:cs="Segoe UI"/>
          <w:sz w:val="24"/>
          <w:szCs w:val="24"/>
          <w:lang w:val="bg-BG"/>
        </w:rPr>
        <w:t>1</w:t>
      </w:r>
      <w:r w:rsidR="00644592">
        <w:rPr>
          <w:rFonts w:ascii="Segoe UI" w:hAnsi="Segoe UI" w:cs="Segoe UI"/>
          <w:sz w:val="24"/>
          <w:szCs w:val="24"/>
        </w:rPr>
        <w:t>2</w:t>
      </w:r>
      <w:r w:rsidR="00364DA9">
        <w:rPr>
          <w:rFonts w:ascii="Segoe UI" w:hAnsi="Segoe UI" w:cs="Segoe UI"/>
          <w:sz w:val="24"/>
          <w:szCs w:val="24"/>
        </w:rPr>
        <w:t>.2025</w:t>
      </w:r>
      <w:r w:rsidR="00B807F3" w:rsidRPr="00716FBC">
        <w:rPr>
          <w:rFonts w:ascii="Segoe UI" w:hAnsi="Segoe UI" w:cs="Segoe UI"/>
          <w:sz w:val="24"/>
          <w:szCs w:val="24"/>
        </w:rPr>
        <w:t>, ora 10:00</w:t>
      </w:r>
      <w:r w:rsidR="00950967" w:rsidRPr="00716FBC">
        <w:rPr>
          <w:rFonts w:ascii="Segoe UI" w:hAnsi="Segoe UI" w:cs="Segoe UI"/>
          <w:sz w:val="24"/>
          <w:szCs w:val="24"/>
        </w:rPr>
        <w:t xml:space="preserve"> </w:t>
      </w:r>
      <w:r w:rsidR="00F93CDD">
        <w:rPr>
          <w:rFonts w:ascii="Segoe UI" w:hAnsi="Segoe UI" w:cs="Segoe UI"/>
          <w:sz w:val="24"/>
          <w:szCs w:val="24"/>
        </w:rPr>
        <w:t>–</w:t>
      </w:r>
      <w:r w:rsidR="00950967" w:rsidRPr="00716FBC">
        <w:rPr>
          <w:rFonts w:ascii="Segoe UI" w:hAnsi="Segoe UI" w:cs="Segoe UI"/>
          <w:sz w:val="24"/>
          <w:szCs w:val="24"/>
        </w:rPr>
        <w:t xml:space="preserve"> </w:t>
      </w:r>
      <w:r w:rsidR="00644592">
        <w:rPr>
          <w:rFonts w:ascii="Segoe UI" w:hAnsi="Segoe UI" w:cs="Segoe UI"/>
          <w:sz w:val="24"/>
          <w:szCs w:val="24"/>
        </w:rPr>
        <w:t>29</w:t>
      </w:r>
      <w:r w:rsidR="00364DA9">
        <w:rPr>
          <w:rFonts w:ascii="Segoe UI" w:hAnsi="Segoe UI" w:cs="Segoe UI"/>
          <w:sz w:val="24"/>
          <w:szCs w:val="24"/>
        </w:rPr>
        <w:t>.</w:t>
      </w:r>
      <w:r w:rsidR="00644592">
        <w:rPr>
          <w:rFonts w:ascii="Segoe UI" w:hAnsi="Segoe UI" w:cs="Segoe UI"/>
          <w:sz w:val="24"/>
          <w:szCs w:val="24"/>
        </w:rPr>
        <w:t>12</w:t>
      </w:r>
      <w:r w:rsidR="00F93CDD">
        <w:rPr>
          <w:rFonts w:ascii="Segoe UI" w:hAnsi="Segoe UI" w:cs="Segoe UI"/>
          <w:sz w:val="24"/>
          <w:szCs w:val="24"/>
        </w:rPr>
        <w:t>.2025</w:t>
      </w:r>
      <w:r w:rsidR="00D64CFE" w:rsidRPr="00716FBC">
        <w:rPr>
          <w:rFonts w:ascii="Segoe UI" w:hAnsi="Segoe UI" w:cs="Segoe UI"/>
          <w:sz w:val="24"/>
          <w:szCs w:val="24"/>
        </w:rPr>
        <w:t xml:space="preserve">, ora </w:t>
      </w:r>
      <w:r w:rsidR="00364DA9">
        <w:rPr>
          <w:rFonts w:ascii="Segoe UI" w:hAnsi="Segoe UI" w:cs="Segoe UI"/>
          <w:sz w:val="24"/>
          <w:szCs w:val="24"/>
        </w:rPr>
        <w:t>22</w:t>
      </w:r>
      <w:r w:rsidR="00D64CFE" w:rsidRPr="00716FBC">
        <w:rPr>
          <w:rFonts w:ascii="Segoe UI" w:hAnsi="Segoe UI" w:cs="Segoe UI"/>
          <w:sz w:val="24"/>
          <w:szCs w:val="24"/>
        </w:rPr>
        <w:t>:00</w:t>
      </w:r>
      <w:r w:rsidR="00801B04" w:rsidRPr="00716FBC">
        <w:rPr>
          <w:rFonts w:ascii="Segoe UI" w:hAnsi="Segoe UI" w:cs="Segoe UI"/>
          <w:sz w:val="24"/>
          <w:szCs w:val="24"/>
        </w:rPr>
        <w:t>.</w:t>
      </w:r>
    </w:p>
    <w:p w14:paraId="6CE58430" w14:textId="45A3F325" w:rsidR="00801B04" w:rsidRPr="00716FBC" w:rsidRDefault="00801B04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Promoția este valabilă numai în limita stocului disponibil al produselor ce participă la prezenta </w:t>
      </w:r>
      <w:r w:rsidR="004C5F72" w:rsidRPr="00716FBC">
        <w:rPr>
          <w:rFonts w:ascii="Segoe UI" w:hAnsi="Segoe UI" w:cs="Segoe UI"/>
          <w:sz w:val="24"/>
          <w:szCs w:val="24"/>
        </w:rPr>
        <w:t>c</w:t>
      </w:r>
      <w:r w:rsidRPr="00716FBC">
        <w:rPr>
          <w:rFonts w:ascii="Segoe UI" w:hAnsi="Segoe UI" w:cs="Segoe UI"/>
          <w:sz w:val="24"/>
          <w:szCs w:val="24"/>
        </w:rPr>
        <w:t xml:space="preserve">ampanie </w:t>
      </w:r>
      <w:r w:rsidR="004C5F72" w:rsidRPr="00716FBC">
        <w:rPr>
          <w:rFonts w:ascii="Segoe UI" w:hAnsi="Segoe UI" w:cs="Segoe UI"/>
          <w:sz w:val="24"/>
          <w:szCs w:val="24"/>
        </w:rPr>
        <w:t>p</w:t>
      </w:r>
      <w:r w:rsidRPr="00716FBC">
        <w:rPr>
          <w:rFonts w:ascii="Segoe UI" w:hAnsi="Segoe UI" w:cs="Segoe UI"/>
          <w:sz w:val="24"/>
          <w:szCs w:val="24"/>
        </w:rPr>
        <w:t>romoțională.</w:t>
      </w:r>
    </w:p>
    <w:p w14:paraId="52467D88" w14:textId="09966935" w:rsidR="00632CEC" w:rsidRDefault="005271A9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Scopul </w:t>
      </w:r>
      <w:r w:rsidR="001B48E3" w:rsidRPr="00716FBC">
        <w:rPr>
          <w:rFonts w:ascii="Segoe UI" w:hAnsi="Segoe UI" w:cs="Segoe UI"/>
          <w:sz w:val="24"/>
          <w:szCs w:val="24"/>
        </w:rPr>
        <w:t>c</w:t>
      </w:r>
      <w:r w:rsidRPr="00716FBC">
        <w:rPr>
          <w:rFonts w:ascii="Segoe UI" w:hAnsi="Segoe UI" w:cs="Segoe UI"/>
          <w:sz w:val="24"/>
          <w:szCs w:val="24"/>
        </w:rPr>
        <w:t xml:space="preserve">ampaniei </w:t>
      </w:r>
      <w:r w:rsidR="001B48E3" w:rsidRPr="00716FBC">
        <w:rPr>
          <w:rFonts w:ascii="Segoe UI" w:hAnsi="Segoe UI" w:cs="Segoe UI"/>
          <w:sz w:val="24"/>
          <w:szCs w:val="24"/>
        </w:rPr>
        <w:t>p</w:t>
      </w:r>
      <w:r w:rsidRPr="00716FBC">
        <w:rPr>
          <w:rFonts w:ascii="Segoe UI" w:hAnsi="Segoe UI" w:cs="Segoe UI"/>
          <w:sz w:val="24"/>
          <w:szCs w:val="24"/>
        </w:rPr>
        <w:t xml:space="preserve">romoționale </w:t>
      </w:r>
      <w:r w:rsidR="00B46EE5">
        <w:rPr>
          <w:rFonts w:ascii="Segoe UI" w:hAnsi="Segoe UI" w:cs="Segoe UI"/>
          <w:sz w:val="24"/>
          <w:szCs w:val="24"/>
        </w:rPr>
        <w:t xml:space="preserve">este </w:t>
      </w:r>
      <w:r w:rsidR="00632CEC" w:rsidRPr="00632CEC">
        <w:rPr>
          <w:rFonts w:ascii="Segoe UI" w:hAnsi="Segoe UI" w:cs="Segoe UI"/>
          <w:sz w:val="24"/>
          <w:szCs w:val="24"/>
        </w:rPr>
        <w:t>promovarea aurului de investiții și stimularea vânzărilor.</w:t>
      </w:r>
    </w:p>
    <w:p w14:paraId="1CE592D9" w14:textId="7DACAE83" w:rsidR="00BB6429" w:rsidRDefault="00BB6429" w:rsidP="00716F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Campania promoțională se desfășoară sub forma un</w:t>
      </w:r>
      <w:r w:rsidR="00B4094D">
        <w:rPr>
          <w:rFonts w:ascii="Segoe UI" w:hAnsi="Segoe UI" w:cs="Segoe UI"/>
          <w:sz w:val="24"/>
          <w:szCs w:val="24"/>
        </w:rPr>
        <w:t>ui cod</w:t>
      </w:r>
      <w:r>
        <w:rPr>
          <w:rFonts w:ascii="Segoe UI" w:hAnsi="Segoe UI" w:cs="Segoe UI"/>
          <w:sz w:val="24"/>
          <w:szCs w:val="24"/>
        </w:rPr>
        <w:t xml:space="preserve"> de reducere prin care participanții la campanie pot achiziționa </w:t>
      </w:r>
      <w:r w:rsidR="00CB0DC8">
        <w:rPr>
          <w:rFonts w:ascii="Segoe UI" w:hAnsi="Segoe UI" w:cs="Segoe UI"/>
          <w:sz w:val="24"/>
          <w:szCs w:val="24"/>
        </w:rPr>
        <w:t xml:space="preserve">produse </w:t>
      </w:r>
      <w:r w:rsidR="00972A23">
        <w:rPr>
          <w:rFonts w:ascii="Segoe UI" w:hAnsi="Segoe UI" w:cs="Segoe UI"/>
          <w:sz w:val="24"/>
          <w:szCs w:val="24"/>
        </w:rPr>
        <w:t xml:space="preserve">din aur de investiții </w:t>
      </w:r>
      <w:r w:rsidR="00CB0DC8">
        <w:rPr>
          <w:rFonts w:ascii="Segoe UI" w:hAnsi="Segoe UI" w:cs="Segoe UI"/>
          <w:sz w:val="24"/>
          <w:szCs w:val="24"/>
        </w:rPr>
        <w:t>comercializate de TAVEX GOLD SRL</w:t>
      </w:r>
      <w:r w:rsidR="004B19A2">
        <w:rPr>
          <w:rFonts w:ascii="Segoe UI" w:hAnsi="Segoe UI" w:cs="Segoe UI"/>
          <w:sz w:val="24"/>
          <w:szCs w:val="24"/>
        </w:rPr>
        <w:t xml:space="preserve"> (produsele promoționale)</w:t>
      </w:r>
      <w:r w:rsidR="00CB0DC8">
        <w:rPr>
          <w:rFonts w:ascii="Segoe UI" w:hAnsi="Segoe UI" w:cs="Segoe UI"/>
          <w:sz w:val="24"/>
          <w:szCs w:val="24"/>
        </w:rPr>
        <w:t xml:space="preserve"> fie din magazinul online </w:t>
      </w:r>
      <w:proofErr w:type="spellStart"/>
      <w:r w:rsidR="00CB0DC8">
        <w:rPr>
          <w:rFonts w:ascii="Segoe UI" w:hAnsi="Segoe UI" w:cs="Segoe UI"/>
          <w:sz w:val="24"/>
          <w:szCs w:val="24"/>
        </w:rPr>
        <w:t>Tavex</w:t>
      </w:r>
      <w:proofErr w:type="spellEnd"/>
      <w:r w:rsidR="00CB0DC8">
        <w:rPr>
          <w:rFonts w:ascii="Segoe UI" w:hAnsi="Segoe UI" w:cs="Segoe UI"/>
          <w:sz w:val="24"/>
          <w:szCs w:val="24"/>
        </w:rPr>
        <w:t>, fie din magazinele fizice ale TAVEX GOLD SRL, la un preț mai mic.</w:t>
      </w:r>
    </w:p>
    <w:p w14:paraId="1AB91B13" w14:textId="2DCEB2E4" w:rsidR="00060C96" w:rsidRDefault="006B3ACC" w:rsidP="00060C96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La încheierea campaniei, </w:t>
      </w:r>
      <w:proofErr w:type="spellStart"/>
      <w:r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este obligat să</w:t>
      </w:r>
      <w:r w:rsidR="0006542F" w:rsidRPr="00716FBC">
        <w:rPr>
          <w:rFonts w:ascii="Segoe UI" w:hAnsi="Segoe UI" w:cs="Segoe UI"/>
          <w:sz w:val="24"/>
          <w:szCs w:val="24"/>
        </w:rPr>
        <w:t xml:space="preserve"> își</w:t>
      </w:r>
      <w:r w:rsidRPr="00716FBC">
        <w:rPr>
          <w:rFonts w:ascii="Segoe UI" w:hAnsi="Segoe UI" w:cs="Segoe UI"/>
          <w:sz w:val="24"/>
          <w:szCs w:val="24"/>
        </w:rPr>
        <w:t xml:space="preserve"> îndeplinească drepturile și să își respecte obligațiile ce decurg din </w:t>
      </w:r>
      <w:r w:rsidR="008A6B0A" w:rsidRPr="00716FBC">
        <w:rPr>
          <w:rFonts w:ascii="Segoe UI" w:hAnsi="Segoe UI" w:cs="Segoe UI"/>
          <w:sz w:val="24"/>
          <w:szCs w:val="24"/>
        </w:rPr>
        <w:t>prezentul Regulament.</w:t>
      </w:r>
    </w:p>
    <w:p w14:paraId="53B4D13C" w14:textId="77777777" w:rsidR="008C528D" w:rsidRPr="008C528D" w:rsidRDefault="008C528D" w:rsidP="008C528D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26267D07" w14:textId="39181C79" w:rsidR="00424A5B" w:rsidRPr="00716FBC" w:rsidRDefault="0024612C" w:rsidP="00716FBC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PRODUSE PARTICIPANTE LA CAMPANIA PROMOȚIONALĂ</w:t>
      </w:r>
    </w:p>
    <w:p w14:paraId="537CF0F9" w14:textId="7E689365" w:rsidR="00BD4D22" w:rsidRPr="00BD4D22" w:rsidRDefault="00A92140" w:rsidP="00BD4D22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Obiectul </w:t>
      </w:r>
      <w:r w:rsidR="00C41D67" w:rsidRPr="00716FBC">
        <w:rPr>
          <w:rFonts w:ascii="Segoe UI" w:hAnsi="Segoe UI" w:cs="Segoe UI"/>
          <w:sz w:val="24"/>
          <w:szCs w:val="24"/>
        </w:rPr>
        <w:t>c</w:t>
      </w:r>
      <w:r w:rsidRPr="00716FBC">
        <w:rPr>
          <w:rFonts w:ascii="Segoe UI" w:hAnsi="Segoe UI" w:cs="Segoe UI"/>
          <w:sz w:val="24"/>
          <w:szCs w:val="24"/>
        </w:rPr>
        <w:t xml:space="preserve">ampaniei </w:t>
      </w:r>
      <w:r w:rsidR="00C41D67" w:rsidRPr="00716FBC">
        <w:rPr>
          <w:rFonts w:ascii="Segoe UI" w:hAnsi="Segoe UI" w:cs="Segoe UI"/>
          <w:sz w:val="24"/>
          <w:szCs w:val="24"/>
        </w:rPr>
        <w:t>p</w:t>
      </w:r>
      <w:r w:rsidRPr="00716FBC">
        <w:rPr>
          <w:rFonts w:ascii="Segoe UI" w:hAnsi="Segoe UI" w:cs="Segoe UI"/>
          <w:sz w:val="24"/>
          <w:szCs w:val="24"/>
        </w:rPr>
        <w:t xml:space="preserve">romoționale îl reprezintă </w:t>
      </w:r>
      <w:r w:rsidR="0051709D" w:rsidRPr="00716FBC">
        <w:rPr>
          <w:rFonts w:ascii="Segoe UI" w:hAnsi="Segoe UI" w:cs="Segoe UI"/>
          <w:sz w:val="24"/>
          <w:szCs w:val="24"/>
        </w:rPr>
        <w:t xml:space="preserve">produse </w:t>
      </w:r>
      <w:r w:rsidR="000F2B1F" w:rsidRPr="00716FBC">
        <w:rPr>
          <w:rFonts w:ascii="Segoe UI" w:hAnsi="Segoe UI" w:cs="Segoe UI"/>
          <w:sz w:val="24"/>
          <w:szCs w:val="24"/>
        </w:rPr>
        <w:t>din aur</w:t>
      </w:r>
      <w:r w:rsidR="00F4674D" w:rsidRPr="00716FBC">
        <w:rPr>
          <w:rFonts w:ascii="Segoe UI" w:hAnsi="Segoe UI" w:cs="Segoe UI"/>
          <w:sz w:val="24"/>
          <w:szCs w:val="24"/>
        </w:rPr>
        <w:t xml:space="preserve"> </w:t>
      </w:r>
      <w:r w:rsidR="0051709D" w:rsidRPr="00716FBC">
        <w:rPr>
          <w:rFonts w:ascii="Segoe UI" w:hAnsi="Segoe UI" w:cs="Segoe UI"/>
          <w:sz w:val="24"/>
          <w:szCs w:val="24"/>
        </w:rPr>
        <w:t>de investiții</w:t>
      </w:r>
      <w:r w:rsidR="000F2B1F" w:rsidRPr="00716FBC">
        <w:rPr>
          <w:rFonts w:ascii="Segoe UI" w:hAnsi="Segoe UI" w:cs="Segoe UI"/>
          <w:sz w:val="24"/>
          <w:szCs w:val="24"/>
        </w:rPr>
        <w:t xml:space="preserve"> comercializate de T</w:t>
      </w:r>
      <w:r w:rsidR="004E66C9" w:rsidRPr="00716FBC">
        <w:rPr>
          <w:rFonts w:ascii="Segoe UI" w:hAnsi="Segoe UI" w:cs="Segoe UI"/>
          <w:sz w:val="24"/>
          <w:szCs w:val="24"/>
        </w:rPr>
        <w:t>AVEX GOLD SRL</w:t>
      </w:r>
      <w:r w:rsidR="002A56BD">
        <w:rPr>
          <w:rFonts w:ascii="Segoe UI" w:hAnsi="Segoe UI" w:cs="Segoe UI"/>
          <w:sz w:val="24"/>
          <w:szCs w:val="24"/>
        </w:rPr>
        <w:t xml:space="preserve">, </w:t>
      </w:r>
      <w:r w:rsidR="00066CEC">
        <w:rPr>
          <w:rFonts w:ascii="Segoe UI" w:hAnsi="Segoe UI" w:cs="Segoe UI"/>
          <w:sz w:val="24"/>
          <w:szCs w:val="24"/>
        </w:rPr>
        <w:t xml:space="preserve">atât în birourile/magazinele fizice cât și în magazinul online, </w:t>
      </w:r>
      <w:r w:rsidR="00697C7C">
        <w:rPr>
          <w:rFonts w:ascii="Segoe UI" w:hAnsi="Segoe UI" w:cs="Segoe UI"/>
          <w:sz w:val="24"/>
          <w:szCs w:val="24"/>
        </w:rPr>
        <w:t>respectiv următoarele produse:</w:t>
      </w:r>
      <w:r w:rsidR="00BD4D22">
        <w:rPr>
          <w:rFonts w:ascii="Segoe UI" w:hAnsi="Segoe UI" w:cs="Segoe UI"/>
          <w:sz w:val="24"/>
          <w:szCs w:val="24"/>
        </w:rPr>
        <w:t xml:space="preserve"> </w:t>
      </w:r>
      <w:r w:rsidR="00644592">
        <w:rPr>
          <w:rFonts w:ascii="Segoe UI" w:hAnsi="Segoe UI" w:cs="Segoe UI"/>
          <w:sz w:val="24"/>
          <w:szCs w:val="24"/>
        </w:rPr>
        <w:t>5</w:t>
      </w:r>
      <w:r w:rsidR="00BD4D22" w:rsidRPr="00BD4D22">
        <w:rPr>
          <w:rFonts w:ascii="Segoe UI" w:hAnsi="Segoe UI" w:cs="Segoe UI"/>
          <w:sz w:val="24"/>
          <w:szCs w:val="24"/>
        </w:rPr>
        <w:t xml:space="preserve"> g Lingou de Aur </w:t>
      </w:r>
      <w:proofErr w:type="spellStart"/>
      <w:r w:rsidR="00BD4D22" w:rsidRPr="00BD4D22">
        <w:rPr>
          <w:rFonts w:ascii="Segoe UI" w:hAnsi="Segoe UI" w:cs="Segoe UI"/>
          <w:sz w:val="24"/>
          <w:szCs w:val="24"/>
        </w:rPr>
        <w:t>Valcambi</w:t>
      </w:r>
      <w:proofErr w:type="spellEnd"/>
      <w:r w:rsidR="00BD4D22" w:rsidRPr="00BD4D22">
        <w:rPr>
          <w:rFonts w:ascii="Segoe UI" w:hAnsi="Segoe UI" w:cs="Segoe UI"/>
          <w:sz w:val="24"/>
          <w:szCs w:val="24"/>
        </w:rPr>
        <w:t xml:space="preserve"> Suisse</w:t>
      </w:r>
      <w:r w:rsidR="00BD4D22">
        <w:rPr>
          <w:rFonts w:ascii="Segoe UI" w:hAnsi="Segoe UI" w:cs="Segoe UI"/>
          <w:sz w:val="24"/>
          <w:szCs w:val="24"/>
        </w:rPr>
        <w:t xml:space="preserve">; </w:t>
      </w:r>
      <w:r w:rsidR="00644592">
        <w:rPr>
          <w:rFonts w:ascii="Segoe UI" w:hAnsi="Segoe UI" w:cs="Segoe UI"/>
          <w:sz w:val="24"/>
          <w:szCs w:val="24"/>
        </w:rPr>
        <w:t xml:space="preserve">2.5 </w:t>
      </w:r>
      <w:r w:rsidR="00BD4D22" w:rsidRPr="00BD4D22">
        <w:rPr>
          <w:rFonts w:ascii="Segoe UI" w:hAnsi="Segoe UI" w:cs="Segoe UI"/>
          <w:sz w:val="24"/>
          <w:szCs w:val="24"/>
        </w:rPr>
        <w:t xml:space="preserve">g Lingou de Aur </w:t>
      </w:r>
      <w:proofErr w:type="spellStart"/>
      <w:r w:rsidR="00BD4D22" w:rsidRPr="00BD4D22">
        <w:rPr>
          <w:rFonts w:ascii="Segoe UI" w:hAnsi="Segoe UI" w:cs="Segoe UI"/>
          <w:sz w:val="24"/>
          <w:szCs w:val="24"/>
        </w:rPr>
        <w:t>Valcambi</w:t>
      </w:r>
      <w:proofErr w:type="spellEnd"/>
      <w:r w:rsidR="00BD4D22" w:rsidRPr="00BD4D22">
        <w:rPr>
          <w:rFonts w:ascii="Segoe UI" w:hAnsi="Segoe UI" w:cs="Segoe UI"/>
          <w:sz w:val="24"/>
          <w:szCs w:val="24"/>
        </w:rPr>
        <w:t xml:space="preserve"> Suisse</w:t>
      </w:r>
      <w:r w:rsidR="00BD4D22">
        <w:rPr>
          <w:rFonts w:ascii="Segoe UI" w:hAnsi="Segoe UI" w:cs="Segoe UI"/>
          <w:sz w:val="24"/>
          <w:szCs w:val="24"/>
        </w:rPr>
        <w:t xml:space="preserve">; </w:t>
      </w:r>
      <w:r w:rsidR="00BD4D22" w:rsidRPr="00BD4D22">
        <w:rPr>
          <w:rFonts w:ascii="Segoe UI" w:hAnsi="Segoe UI" w:cs="Segoe UI"/>
          <w:sz w:val="24"/>
          <w:szCs w:val="24"/>
        </w:rPr>
        <w:t>Monedă de Aur 1 Ducat Franz Iosif Austria</w:t>
      </w:r>
      <w:r w:rsidR="00BD4D22">
        <w:rPr>
          <w:rFonts w:ascii="Segoe UI" w:hAnsi="Segoe UI" w:cs="Segoe UI"/>
          <w:sz w:val="24"/>
          <w:szCs w:val="24"/>
        </w:rPr>
        <w:t>.</w:t>
      </w:r>
    </w:p>
    <w:p w14:paraId="56E017C4" w14:textId="35188794" w:rsidR="00355384" w:rsidRDefault="00D00233" w:rsidP="00F93CDD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937B5">
        <w:rPr>
          <w:rFonts w:ascii="Segoe UI" w:hAnsi="Segoe UI" w:cs="Segoe UI"/>
          <w:sz w:val="24"/>
          <w:szCs w:val="24"/>
        </w:rPr>
        <w:t xml:space="preserve">Reducerea </w:t>
      </w:r>
      <w:r w:rsidR="00355384" w:rsidRPr="007937B5">
        <w:rPr>
          <w:rFonts w:ascii="Segoe UI" w:hAnsi="Segoe UI" w:cs="Segoe UI"/>
          <w:sz w:val="24"/>
          <w:szCs w:val="24"/>
        </w:rPr>
        <w:t>aferent</w:t>
      </w:r>
      <w:r w:rsidRPr="007937B5">
        <w:rPr>
          <w:rFonts w:ascii="Segoe UI" w:hAnsi="Segoe UI" w:cs="Segoe UI"/>
          <w:sz w:val="24"/>
          <w:szCs w:val="24"/>
        </w:rPr>
        <w:t>ă</w:t>
      </w:r>
      <w:r w:rsidR="00355384">
        <w:rPr>
          <w:rFonts w:ascii="Segoe UI" w:hAnsi="Segoe UI" w:cs="Segoe UI"/>
          <w:sz w:val="24"/>
          <w:szCs w:val="24"/>
        </w:rPr>
        <w:t xml:space="preserve"> fiecăruia dintre produsele promoționale este după cum urmează:</w:t>
      </w:r>
    </w:p>
    <w:p w14:paraId="50AF79AA" w14:textId="3653E5D5" w:rsidR="00BD4D22" w:rsidRDefault="00644592" w:rsidP="00BD4D22">
      <w:pPr>
        <w:pStyle w:val="ListParagraph"/>
        <w:numPr>
          <w:ilvl w:val="0"/>
          <w:numId w:val="12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</w:t>
      </w:r>
      <w:r w:rsidR="00BD4D22" w:rsidRPr="00BD4D22">
        <w:rPr>
          <w:rFonts w:ascii="Segoe UI" w:hAnsi="Segoe UI" w:cs="Segoe UI"/>
          <w:sz w:val="24"/>
          <w:szCs w:val="24"/>
        </w:rPr>
        <w:t xml:space="preserve"> g Lingou de Aur </w:t>
      </w:r>
      <w:proofErr w:type="spellStart"/>
      <w:r w:rsidR="00BD4D22" w:rsidRPr="00BD4D22">
        <w:rPr>
          <w:rFonts w:ascii="Segoe UI" w:hAnsi="Segoe UI" w:cs="Segoe UI"/>
          <w:sz w:val="24"/>
          <w:szCs w:val="24"/>
        </w:rPr>
        <w:t>Valcambi</w:t>
      </w:r>
      <w:proofErr w:type="spellEnd"/>
      <w:r w:rsidR="00BD4D22" w:rsidRPr="00BD4D22">
        <w:rPr>
          <w:rFonts w:ascii="Segoe UI" w:hAnsi="Segoe UI" w:cs="Segoe UI"/>
          <w:sz w:val="24"/>
          <w:szCs w:val="24"/>
        </w:rPr>
        <w:t xml:space="preserve"> Suisse -</w:t>
      </w:r>
      <w:r>
        <w:rPr>
          <w:rFonts w:ascii="Segoe UI" w:hAnsi="Segoe UI" w:cs="Segoe UI"/>
          <w:sz w:val="24"/>
          <w:szCs w:val="24"/>
        </w:rPr>
        <w:t>50</w:t>
      </w:r>
      <w:r w:rsidR="00BD4D22" w:rsidRPr="00BD4D22">
        <w:rPr>
          <w:rFonts w:ascii="Segoe UI" w:hAnsi="Segoe UI" w:cs="Segoe UI"/>
          <w:sz w:val="24"/>
          <w:szCs w:val="24"/>
        </w:rPr>
        <w:t xml:space="preserve"> RON </w:t>
      </w:r>
    </w:p>
    <w:p w14:paraId="26A7EBA6" w14:textId="08DC8B98" w:rsidR="00BD4D22" w:rsidRDefault="00644592" w:rsidP="00BD4D22">
      <w:pPr>
        <w:pStyle w:val="ListParagraph"/>
        <w:numPr>
          <w:ilvl w:val="0"/>
          <w:numId w:val="12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2.5</w:t>
      </w:r>
      <w:r w:rsidR="00BD4D22" w:rsidRPr="00BD4D22">
        <w:rPr>
          <w:rFonts w:ascii="Segoe UI" w:hAnsi="Segoe UI" w:cs="Segoe UI"/>
          <w:sz w:val="24"/>
          <w:szCs w:val="24"/>
        </w:rPr>
        <w:t xml:space="preserve"> g Lingou de Aur </w:t>
      </w:r>
      <w:proofErr w:type="spellStart"/>
      <w:r w:rsidR="00BD4D22" w:rsidRPr="00BD4D22">
        <w:rPr>
          <w:rFonts w:ascii="Segoe UI" w:hAnsi="Segoe UI" w:cs="Segoe UI"/>
          <w:sz w:val="24"/>
          <w:szCs w:val="24"/>
        </w:rPr>
        <w:t>Valcambi</w:t>
      </w:r>
      <w:proofErr w:type="spellEnd"/>
      <w:r w:rsidR="00BD4D22" w:rsidRPr="00BD4D22">
        <w:rPr>
          <w:rFonts w:ascii="Segoe UI" w:hAnsi="Segoe UI" w:cs="Segoe UI"/>
          <w:sz w:val="24"/>
          <w:szCs w:val="24"/>
        </w:rPr>
        <w:t xml:space="preserve"> Suisse -</w:t>
      </w:r>
      <w:r w:rsidR="00BD4D2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3</w:t>
      </w:r>
      <w:r w:rsidR="00BD4D22" w:rsidRPr="00BD4D22">
        <w:rPr>
          <w:rFonts w:ascii="Segoe UI" w:hAnsi="Segoe UI" w:cs="Segoe UI"/>
          <w:sz w:val="24"/>
          <w:szCs w:val="24"/>
        </w:rPr>
        <w:t>0 RON</w:t>
      </w:r>
    </w:p>
    <w:p w14:paraId="3977D2F0" w14:textId="0519114E" w:rsidR="00BD4D22" w:rsidRPr="00BD4D22" w:rsidRDefault="00BD4D22" w:rsidP="00BD4D22">
      <w:pPr>
        <w:pStyle w:val="ListParagraph"/>
        <w:numPr>
          <w:ilvl w:val="0"/>
          <w:numId w:val="12"/>
        </w:numPr>
        <w:spacing w:before="120" w:after="120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BD4D22">
        <w:rPr>
          <w:rFonts w:ascii="Segoe UI" w:hAnsi="Segoe UI" w:cs="Segoe UI"/>
          <w:sz w:val="24"/>
          <w:szCs w:val="24"/>
        </w:rPr>
        <w:t>Monedă de Aur 1 Ducat Franz Iosif Austria -</w:t>
      </w:r>
      <w:r>
        <w:rPr>
          <w:rFonts w:ascii="Segoe UI" w:hAnsi="Segoe UI" w:cs="Segoe UI"/>
          <w:sz w:val="24"/>
          <w:szCs w:val="24"/>
        </w:rPr>
        <w:t xml:space="preserve"> </w:t>
      </w:r>
      <w:r w:rsidR="00644592">
        <w:rPr>
          <w:rFonts w:ascii="Segoe UI" w:hAnsi="Segoe UI" w:cs="Segoe UI"/>
          <w:sz w:val="24"/>
          <w:szCs w:val="24"/>
        </w:rPr>
        <w:t>5</w:t>
      </w:r>
      <w:r w:rsidRPr="00BD4D22">
        <w:rPr>
          <w:rFonts w:ascii="Segoe UI" w:hAnsi="Segoe UI" w:cs="Segoe UI"/>
          <w:sz w:val="24"/>
          <w:szCs w:val="24"/>
        </w:rPr>
        <w:t>0 RON</w:t>
      </w:r>
    </w:p>
    <w:p w14:paraId="76776D99" w14:textId="03224563" w:rsidR="0053328B" w:rsidRPr="00716FBC" w:rsidRDefault="00EF250D" w:rsidP="00716FBC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DESCRIEREA CAMPANIEI PROMOȚIONALE ȘI CONDIȚII DE PARTICIPARE</w:t>
      </w:r>
    </w:p>
    <w:p w14:paraId="1E754ADB" w14:textId="7EC544AB" w:rsidR="00A345BC" w:rsidRPr="00F93CDD" w:rsidRDefault="00A345BC" w:rsidP="00F93CDD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93CDD">
        <w:rPr>
          <w:rFonts w:ascii="Segoe UI" w:hAnsi="Segoe UI" w:cs="Segoe UI"/>
          <w:sz w:val="24"/>
          <w:szCs w:val="24"/>
        </w:rPr>
        <w:t xml:space="preserve">La campanie au dreptul de a participa toți clienții </w:t>
      </w:r>
      <w:proofErr w:type="spellStart"/>
      <w:r w:rsidRPr="00F93CDD">
        <w:rPr>
          <w:rFonts w:ascii="Segoe UI" w:hAnsi="Segoe UI" w:cs="Segoe UI"/>
          <w:sz w:val="24"/>
          <w:szCs w:val="24"/>
        </w:rPr>
        <w:t>Tavex</w:t>
      </w:r>
      <w:proofErr w:type="spellEnd"/>
      <w:r w:rsidRPr="00F93CDD">
        <w:rPr>
          <w:rFonts w:ascii="Segoe UI" w:hAnsi="Segoe UI" w:cs="Segoe UI"/>
          <w:sz w:val="24"/>
          <w:szCs w:val="24"/>
        </w:rPr>
        <w:t xml:space="preserve"> care și-au exprimat dorința de participare prin furnizarea datelor personale și efectuarea unei achiziții a produselor promoționale</w:t>
      </w:r>
      <w:r w:rsidR="00F93CDD">
        <w:rPr>
          <w:rFonts w:ascii="Segoe UI" w:hAnsi="Segoe UI" w:cs="Segoe UI"/>
          <w:sz w:val="24"/>
          <w:szCs w:val="24"/>
        </w:rPr>
        <w:t>,</w:t>
      </w:r>
      <w:r w:rsidR="00FB7B52" w:rsidRPr="00F93CDD">
        <w:rPr>
          <w:rFonts w:ascii="Segoe UI" w:hAnsi="Segoe UI" w:cs="Segoe UI"/>
          <w:sz w:val="24"/>
          <w:szCs w:val="24"/>
        </w:rPr>
        <w:t xml:space="preserve"> folosi</w:t>
      </w:r>
      <w:r w:rsidR="00B02255" w:rsidRPr="00F93CDD">
        <w:rPr>
          <w:rFonts w:ascii="Segoe UI" w:hAnsi="Segoe UI" w:cs="Segoe UI"/>
          <w:sz w:val="24"/>
          <w:szCs w:val="24"/>
        </w:rPr>
        <w:t>nd codul de reducere al campaniei</w:t>
      </w:r>
      <w:r w:rsidR="004A0F1E" w:rsidRPr="00F93CDD">
        <w:rPr>
          <w:rFonts w:ascii="Segoe UI" w:hAnsi="Segoe UI" w:cs="Segoe UI"/>
          <w:sz w:val="24"/>
          <w:szCs w:val="24"/>
        </w:rPr>
        <w:t xml:space="preserve">, în perioada </w:t>
      </w:r>
      <w:r w:rsidR="00644592">
        <w:rPr>
          <w:rFonts w:ascii="Segoe UI" w:hAnsi="Segoe UI" w:cs="Segoe UI"/>
          <w:sz w:val="24"/>
          <w:szCs w:val="24"/>
        </w:rPr>
        <w:t>01</w:t>
      </w:r>
      <w:r w:rsidR="00BD4D22">
        <w:rPr>
          <w:rFonts w:ascii="Segoe UI" w:hAnsi="Segoe UI" w:cs="Segoe UI"/>
          <w:sz w:val="24"/>
          <w:szCs w:val="24"/>
        </w:rPr>
        <w:t>.</w:t>
      </w:r>
      <w:r w:rsidR="00644592">
        <w:rPr>
          <w:rFonts w:ascii="Segoe UI" w:hAnsi="Segoe UI" w:cs="Segoe UI"/>
          <w:sz w:val="24"/>
          <w:szCs w:val="24"/>
        </w:rPr>
        <w:t>12</w:t>
      </w:r>
      <w:r w:rsidR="00F93CDD">
        <w:rPr>
          <w:rFonts w:ascii="Segoe UI" w:hAnsi="Segoe UI" w:cs="Segoe UI"/>
          <w:sz w:val="24"/>
          <w:szCs w:val="24"/>
        </w:rPr>
        <w:t>.2025</w:t>
      </w:r>
      <w:r w:rsidR="004A0F1E" w:rsidRPr="00F93CDD">
        <w:rPr>
          <w:rFonts w:ascii="Segoe UI" w:hAnsi="Segoe UI" w:cs="Segoe UI"/>
          <w:sz w:val="24"/>
          <w:szCs w:val="24"/>
        </w:rPr>
        <w:t>-</w:t>
      </w:r>
      <w:r w:rsidR="00644592">
        <w:rPr>
          <w:rFonts w:ascii="Segoe UI" w:hAnsi="Segoe UI" w:cs="Segoe UI"/>
          <w:sz w:val="24"/>
          <w:szCs w:val="24"/>
        </w:rPr>
        <w:t>29</w:t>
      </w:r>
      <w:r w:rsidR="00BD4D22">
        <w:rPr>
          <w:rFonts w:ascii="Segoe UI" w:hAnsi="Segoe UI" w:cs="Segoe UI"/>
          <w:sz w:val="24"/>
          <w:szCs w:val="24"/>
        </w:rPr>
        <w:t>.</w:t>
      </w:r>
      <w:r w:rsidR="00644592">
        <w:rPr>
          <w:rFonts w:ascii="Segoe UI" w:hAnsi="Segoe UI" w:cs="Segoe UI"/>
          <w:sz w:val="24"/>
          <w:szCs w:val="24"/>
        </w:rPr>
        <w:t>12</w:t>
      </w:r>
      <w:r w:rsidR="00F93CDD">
        <w:rPr>
          <w:rFonts w:ascii="Segoe UI" w:hAnsi="Segoe UI" w:cs="Segoe UI"/>
          <w:sz w:val="24"/>
          <w:szCs w:val="24"/>
        </w:rPr>
        <w:t>.2025</w:t>
      </w:r>
      <w:r w:rsidR="00B02255" w:rsidRPr="00F93CDD">
        <w:rPr>
          <w:rFonts w:ascii="Segoe UI" w:hAnsi="Segoe UI" w:cs="Segoe UI"/>
          <w:sz w:val="24"/>
          <w:szCs w:val="24"/>
        </w:rPr>
        <w:t>.</w:t>
      </w:r>
    </w:p>
    <w:p w14:paraId="2743F29E" w14:textId="401445DF" w:rsidR="00270378" w:rsidRDefault="00355384" w:rsidP="00A345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355384">
        <w:rPr>
          <w:rFonts w:ascii="Segoe UI" w:hAnsi="Segoe UI" w:cs="Segoe UI"/>
          <w:sz w:val="24"/>
          <w:szCs w:val="24"/>
        </w:rPr>
        <w:t>Atunci când cumpără un produ</w:t>
      </w:r>
      <w:r>
        <w:rPr>
          <w:rFonts w:ascii="Segoe UI" w:hAnsi="Segoe UI" w:cs="Segoe UI"/>
          <w:sz w:val="24"/>
          <w:szCs w:val="24"/>
        </w:rPr>
        <w:t>s promoțional din magazinul online</w:t>
      </w:r>
      <w:r w:rsidRPr="00355384">
        <w:rPr>
          <w:rFonts w:ascii="Segoe UI" w:hAnsi="Segoe UI" w:cs="Segoe UI"/>
          <w:sz w:val="24"/>
          <w:szCs w:val="24"/>
        </w:rPr>
        <w:t xml:space="preserve">, clienții </w:t>
      </w:r>
      <w:r w:rsidRPr="00CB4C6B">
        <w:rPr>
          <w:rFonts w:ascii="Segoe UI" w:hAnsi="Segoe UI" w:cs="Segoe UI"/>
          <w:sz w:val="24"/>
          <w:szCs w:val="24"/>
        </w:rPr>
        <w:t>vor</w:t>
      </w:r>
      <w:r w:rsidR="00CB4C6B" w:rsidRPr="00CB4C6B">
        <w:rPr>
          <w:rFonts w:ascii="Segoe UI" w:hAnsi="Segoe UI" w:cs="Segoe UI"/>
          <w:sz w:val="24"/>
          <w:szCs w:val="24"/>
        </w:rPr>
        <w:t xml:space="preserve"> folosi ei înșiși</w:t>
      </w:r>
      <w:r w:rsidR="00CB4C6B">
        <w:rPr>
          <w:rFonts w:ascii="Segoe UI" w:hAnsi="Segoe UI" w:cs="Segoe UI"/>
          <w:sz w:val="24"/>
          <w:szCs w:val="24"/>
        </w:rPr>
        <w:t>, înainte de finalizarea comenzii,</w:t>
      </w:r>
      <w:r w:rsidRPr="00355384">
        <w:rPr>
          <w:rFonts w:ascii="Segoe UI" w:hAnsi="Segoe UI" w:cs="Segoe UI"/>
          <w:sz w:val="24"/>
          <w:szCs w:val="24"/>
        </w:rPr>
        <w:t xml:space="preserve"> codul </w:t>
      </w:r>
      <w:r w:rsidR="00393060">
        <w:rPr>
          <w:rFonts w:ascii="Segoe UI" w:hAnsi="Segoe UI" w:cs="Segoe UI"/>
          <w:sz w:val="24"/>
          <w:szCs w:val="24"/>
        </w:rPr>
        <w:t xml:space="preserve">de reducere </w:t>
      </w:r>
      <w:r w:rsidRPr="00355384">
        <w:rPr>
          <w:rFonts w:ascii="Segoe UI" w:hAnsi="Segoe UI" w:cs="Segoe UI"/>
          <w:sz w:val="24"/>
          <w:szCs w:val="24"/>
        </w:rPr>
        <w:t xml:space="preserve">promoțional </w:t>
      </w:r>
      <w:r w:rsidR="004129D3">
        <w:rPr>
          <w:rFonts w:ascii="Segoe UI" w:hAnsi="Segoe UI" w:cs="Segoe UI"/>
          <w:sz w:val="24"/>
          <w:szCs w:val="24"/>
        </w:rPr>
        <w:t>”</w:t>
      </w:r>
      <w:r w:rsidR="00644592">
        <w:rPr>
          <w:rFonts w:ascii="Segoe UI" w:hAnsi="Segoe UI" w:cs="Segoe UI"/>
          <w:sz w:val="24"/>
          <w:szCs w:val="24"/>
        </w:rPr>
        <w:t>XMAS</w:t>
      </w:r>
      <w:r w:rsidR="00BD4D22">
        <w:rPr>
          <w:rFonts w:ascii="Segoe UI" w:hAnsi="Segoe UI" w:cs="Segoe UI"/>
          <w:sz w:val="24"/>
          <w:szCs w:val="24"/>
        </w:rPr>
        <w:t>25</w:t>
      </w:r>
      <w:r w:rsidRPr="00355384">
        <w:rPr>
          <w:rFonts w:ascii="Segoe UI" w:hAnsi="Segoe UI" w:cs="Segoe UI"/>
          <w:sz w:val="24"/>
          <w:szCs w:val="24"/>
        </w:rPr>
        <w:t>”</w:t>
      </w:r>
      <w:r w:rsidR="009F09FC">
        <w:rPr>
          <w:rFonts w:ascii="Segoe UI" w:hAnsi="Segoe UI" w:cs="Segoe UI"/>
          <w:sz w:val="24"/>
          <w:szCs w:val="24"/>
        </w:rPr>
        <w:t xml:space="preserve"> iar reducerea</w:t>
      </w:r>
      <w:r w:rsidR="00B02255">
        <w:rPr>
          <w:rFonts w:ascii="Segoe UI" w:hAnsi="Segoe UI" w:cs="Segoe UI"/>
          <w:sz w:val="24"/>
          <w:szCs w:val="24"/>
        </w:rPr>
        <w:t xml:space="preserve"> corespunzătoare</w:t>
      </w:r>
      <w:r w:rsidR="009F09FC">
        <w:rPr>
          <w:rFonts w:ascii="Segoe UI" w:hAnsi="Segoe UI" w:cs="Segoe UI"/>
          <w:sz w:val="24"/>
          <w:szCs w:val="24"/>
        </w:rPr>
        <w:t xml:space="preserve"> se va aplica automat respectivului produs</w:t>
      </w:r>
      <w:r w:rsidRPr="00355384">
        <w:rPr>
          <w:rFonts w:ascii="Segoe UI" w:hAnsi="Segoe UI" w:cs="Segoe UI"/>
          <w:sz w:val="24"/>
          <w:szCs w:val="24"/>
        </w:rPr>
        <w:t>.</w:t>
      </w:r>
    </w:p>
    <w:p w14:paraId="5FD7A88C" w14:textId="263A7199" w:rsidR="009F09FC" w:rsidRPr="00A345BC" w:rsidRDefault="00372B9B" w:rsidP="00A345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Atunci când cumpără un produs promoțional din magazinul fizic,</w:t>
      </w:r>
      <w:r w:rsidR="00651A8A">
        <w:rPr>
          <w:rFonts w:ascii="Segoe UI" w:hAnsi="Segoe UI" w:cs="Segoe UI"/>
          <w:sz w:val="24"/>
          <w:szCs w:val="24"/>
        </w:rPr>
        <w:t xml:space="preserve"> la cererea clienților,</w:t>
      </w:r>
      <w:r>
        <w:rPr>
          <w:rFonts w:ascii="Segoe UI" w:hAnsi="Segoe UI" w:cs="Segoe UI"/>
          <w:sz w:val="24"/>
          <w:szCs w:val="24"/>
        </w:rPr>
        <w:t xml:space="preserve"> </w:t>
      </w:r>
      <w:r w:rsidR="004129D3">
        <w:rPr>
          <w:rFonts w:ascii="Segoe UI" w:hAnsi="Segoe UI" w:cs="Segoe UI"/>
          <w:sz w:val="24"/>
          <w:szCs w:val="24"/>
        </w:rPr>
        <w:t xml:space="preserve">angajații </w:t>
      </w:r>
      <w:proofErr w:type="spellStart"/>
      <w:r w:rsidR="004129D3">
        <w:rPr>
          <w:rFonts w:ascii="Segoe UI" w:hAnsi="Segoe UI" w:cs="Segoe UI"/>
          <w:sz w:val="24"/>
          <w:szCs w:val="24"/>
        </w:rPr>
        <w:t>Tavex</w:t>
      </w:r>
      <w:proofErr w:type="spellEnd"/>
      <w:r w:rsidR="004129D3">
        <w:rPr>
          <w:rFonts w:ascii="Segoe UI" w:hAnsi="Segoe UI" w:cs="Segoe UI"/>
          <w:sz w:val="24"/>
          <w:szCs w:val="24"/>
        </w:rPr>
        <w:t xml:space="preserve"> vor insera codul </w:t>
      </w:r>
      <w:r w:rsidR="00393060">
        <w:rPr>
          <w:rFonts w:ascii="Segoe UI" w:hAnsi="Segoe UI" w:cs="Segoe UI"/>
          <w:sz w:val="24"/>
          <w:szCs w:val="24"/>
        </w:rPr>
        <w:t xml:space="preserve">de reducere </w:t>
      </w:r>
      <w:r w:rsidR="004129D3">
        <w:rPr>
          <w:rFonts w:ascii="Segoe UI" w:hAnsi="Segoe UI" w:cs="Segoe UI"/>
          <w:sz w:val="24"/>
          <w:szCs w:val="24"/>
        </w:rPr>
        <w:t>promoțional ”</w:t>
      </w:r>
      <w:r w:rsidR="00644592" w:rsidRPr="00644592">
        <w:rPr>
          <w:rFonts w:ascii="Segoe UI" w:hAnsi="Segoe UI" w:cs="Segoe UI"/>
          <w:sz w:val="24"/>
          <w:szCs w:val="24"/>
        </w:rPr>
        <w:t xml:space="preserve"> </w:t>
      </w:r>
      <w:r w:rsidR="00644592">
        <w:rPr>
          <w:rFonts w:ascii="Segoe UI" w:hAnsi="Segoe UI" w:cs="Segoe UI"/>
          <w:sz w:val="24"/>
          <w:szCs w:val="24"/>
        </w:rPr>
        <w:t>XMAS25</w:t>
      </w:r>
      <w:r w:rsidR="004129D3">
        <w:rPr>
          <w:rFonts w:ascii="Segoe UI" w:hAnsi="Segoe UI" w:cs="Segoe UI"/>
          <w:sz w:val="24"/>
          <w:szCs w:val="24"/>
        </w:rPr>
        <w:t xml:space="preserve">” în sistemul </w:t>
      </w:r>
      <w:proofErr w:type="spellStart"/>
      <w:r w:rsidR="002D42E5">
        <w:rPr>
          <w:rFonts w:ascii="Segoe UI" w:hAnsi="Segoe UI" w:cs="Segoe UI"/>
          <w:sz w:val="24"/>
          <w:szCs w:val="24"/>
        </w:rPr>
        <w:t>Tavex</w:t>
      </w:r>
      <w:proofErr w:type="spellEnd"/>
      <w:r w:rsidR="007E67C7">
        <w:rPr>
          <w:rFonts w:ascii="Segoe UI" w:hAnsi="Segoe UI" w:cs="Segoe UI"/>
          <w:sz w:val="24"/>
          <w:szCs w:val="24"/>
        </w:rPr>
        <w:t>,</w:t>
      </w:r>
      <w:r w:rsidR="002D42E5">
        <w:rPr>
          <w:rFonts w:ascii="Segoe UI" w:hAnsi="Segoe UI" w:cs="Segoe UI"/>
          <w:sz w:val="24"/>
          <w:szCs w:val="24"/>
        </w:rPr>
        <w:t xml:space="preserve"> iar reducerea</w:t>
      </w:r>
      <w:r w:rsidR="00B02255">
        <w:rPr>
          <w:rFonts w:ascii="Segoe UI" w:hAnsi="Segoe UI" w:cs="Segoe UI"/>
          <w:sz w:val="24"/>
          <w:szCs w:val="24"/>
        </w:rPr>
        <w:t xml:space="preserve"> corespunzătoare</w:t>
      </w:r>
      <w:r w:rsidR="002D42E5">
        <w:rPr>
          <w:rFonts w:ascii="Segoe UI" w:hAnsi="Segoe UI" w:cs="Segoe UI"/>
          <w:sz w:val="24"/>
          <w:szCs w:val="24"/>
        </w:rPr>
        <w:t xml:space="preserve"> se va aplica automat respectivului produs.</w:t>
      </w:r>
    </w:p>
    <w:p w14:paraId="0BC0708A" w14:textId="14379EF9" w:rsidR="00A345BC" w:rsidRDefault="00A345BC" w:rsidP="00A345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8E52EC">
        <w:rPr>
          <w:rFonts w:ascii="Segoe UI" w:hAnsi="Segoe UI" w:cs="Segoe UI"/>
          <w:sz w:val="24"/>
          <w:szCs w:val="24"/>
        </w:rPr>
        <w:t xml:space="preserve">Numărul de </w:t>
      </w:r>
      <w:r w:rsidR="005C6B1C" w:rsidRPr="008E52EC">
        <w:rPr>
          <w:rFonts w:ascii="Segoe UI" w:hAnsi="Segoe UI" w:cs="Segoe UI"/>
          <w:sz w:val="24"/>
          <w:szCs w:val="24"/>
        </w:rPr>
        <w:t>achiziții al</w:t>
      </w:r>
      <w:r w:rsidR="004A0F1E">
        <w:rPr>
          <w:rFonts w:ascii="Segoe UI" w:hAnsi="Segoe UI" w:cs="Segoe UI"/>
          <w:sz w:val="24"/>
          <w:szCs w:val="24"/>
        </w:rPr>
        <w:t xml:space="preserve">e </w:t>
      </w:r>
      <w:r w:rsidR="005C6B1C" w:rsidRPr="008E52EC">
        <w:rPr>
          <w:rFonts w:ascii="Segoe UI" w:hAnsi="Segoe UI" w:cs="Segoe UI"/>
          <w:sz w:val="24"/>
          <w:szCs w:val="24"/>
        </w:rPr>
        <w:t>produselor promoționale</w:t>
      </w:r>
      <w:r w:rsidRPr="008E52EC">
        <w:rPr>
          <w:rFonts w:ascii="Segoe UI" w:hAnsi="Segoe UI" w:cs="Segoe UI"/>
          <w:sz w:val="24"/>
          <w:szCs w:val="24"/>
        </w:rPr>
        <w:t xml:space="preserve"> </w:t>
      </w:r>
      <w:r w:rsidR="005C6B1C" w:rsidRPr="008E52EC">
        <w:rPr>
          <w:rFonts w:ascii="Segoe UI" w:hAnsi="Segoe UI" w:cs="Segoe UI"/>
          <w:sz w:val="24"/>
          <w:szCs w:val="24"/>
        </w:rPr>
        <w:t>de către același client</w:t>
      </w:r>
      <w:r w:rsidRPr="008E52EC">
        <w:rPr>
          <w:rFonts w:ascii="Segoe UI" w:hAnsi="Segoe UI" w:cs="Segoe UI"/>
          <w:sz w:val="24"/>
          <w:szCs w:val="24"/>
        </w:rPr>
        <w:t xml:space="preserve"> nu este limitat</w:t>
      </w:r>
      <w:r w:rsidR="00F85FDF" w:rsidRPr="008E52EC">
        <w:rPr>
          <w:rFonts w:ascii="Segoe UI" w:hAnsi="Segoe UI" w:cs="Segoe UI"/>
          <w:sz w:val="24"/>
          <w:szCs w:val="24"/>
        </w:rPr>
        <w:t>, în limita stocului disponibil.</w:t>
      </w:r>
    </w:p>
    <w:p w14:paraId="468B8500" w14:textId="10FBE37A" w:rsidR="00CF537A" w:rsidRDefault="00810B0E" w:rsidP="00CF537A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Un client poate folosi un singur cod de reducere pentru același produs promoțional. Folosirea mai multor coduri de reducere la achiziția aceluiași produs</w:t>
      </w:r>
      <w:r w:rsidR="00782336">
        <w:rPr>
          <w:rFonts w:ascii="Segoe UI" w:hAnsi="Segoe UI" w:cs="Segoe UI"/>
          <w:sz w:val="24"/>
          <w:szCs w:val="24"/>
        </w:rPr>
        <w:t xml:space="preserve"> promoțional</w:t>
      </w:r>
      <w:r>
        <w:rPr>
          <w:rFonts w:ascii="Segoe UI" w:hAnsi="Segoe UI" w:cs="Segoe UI"/>
          <w:sz w:val="24"/>
          <w:szCs w:val="24"/>
        </w:rPr>
        <w:t xml:space="preserve"> nu este posibilă</w:t>
      </w:r>
      <w:r w:rsidR="00CF537A">
        <w:rPr>
          <w:rFonts w:ascii="Segoe UI" w:hAnsi="Segoe UI" w:cs="Segoe UI"/>
          <w:sz w:val="24"/>
          <w:szCs w:val="24"/>
        </w:rPr>
        <w:t>.</w:t>
      </w:r>
    </w:p>
    <w:p w14:paraId="321E271D" w14:textId="2B659CF8" w:rsidR="00B66EB9" w:rsidRPr="00A345BC" w:rsidRDefault="00A345BC" w:rsidP="00A345BC">
      <w:pPr>
        <w:pStyle w:val="ListParagraph"/>
        <w:numPr>
          <w:ilvl w:val="1"/>
          <w:numId w:val="3"/>
        </w:numPr>
        <w:spacing w:before="120" w:after="120"/>
        <w:ind w:left="0" w:hanging="425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A345BC">
        <w:rPr>
          <w:rFonts w:ascii="Segoe UI" w:hAnsi="Segoe UI" w:cs="Segoe UI"/>
          <w:sz w:val="24"/>
          <w:szCs w:val="24"/>
        </w:rPr>
        <w:t xml:space="preserve">Prezenta campanie promoțională este legată de un proces de achiziție. Are dreptul de a participa orice persoană juridică sau persoană fizică cu vârsta peste 18 ani împliniți la data achiziției produsului promoțional (participant), care a achiziționat produse promoționale în conformitate cu aceste reguli, prin intermediul magazinului electronic </w:t>
      </w:r>
      <w:proofErr w:type="spellStart"/>
      <w:r w:rsidRPr="00A345BC">
        <w:rPr>
          <w:rFonts w:ascii="Segoe UI" w:hAnsi="Segoe UI" w:cs="Segoe UI"/>
          <w:sz w:val="24"/>
          <w:szCs w:val="24"/>
        </w:rPr>
        <w:t>Tavex</w:t>
      </w:r>
      <w:proofErr w:type="spellEnd"/>
      <w:r w:rsidRPr="00A345BC">
        <w:rPr>
          <w:rFonts w:ascii="Segoe UI" w:hAnsi="Segoe UI" w:cs="Segoe UI"/>
          <w:sz w:val="24"/>
          <w:szCs w:val="24"/>
        </w:rPr>
        <w:t xml:space="preserve"> sau de la unul dintre birourile</w:t>
      </w:r>
      <w:r w:rsidR="00660538">
        <w:rPr>
          <w:rFonts w:ascii="Segoe UI" w:hAnsi="Segoe UI" w:cs="Segoe UI"/>
          <w:sz w:val="24"/>
          <w:szCs w:val="24"/>
        </w:rPr>
        <w:t>/magazinele</w:t>
      </w:r>
      <w:r w:rsidRPr="00A345BC">
        <w:rPr>
          <w:rFonts w:ascii="Segoe UI" w:hAnsi="Segoe UI" w:cs="Segoe UI"/>
          <w:sz w:val="24"/>
          <w:szCs w:val="24"/>
        </w:rPr>
        <w:t xml:space="preserve"> </w:t>
      </w:r>
      <w:r w:rsidR="00660538">
        <w:rPr>
          <w:rFonts w:ascii="Segoe UI" w:hAnsi="Segoe UI" w:cs="Segoe UI"/>
          <w:sz w:val="24"/>
          <w:szCs w:val="24"/>
        </w:rPr>
        <w:t>societății</w:t>
      </w:r>
      <w:r w:rsidR="003A2C78">
        <w:rPr>
          <w:rFonts w:ascii="Segoe UI" w:hAnsi="Segoe UI" w:cs="Segoe UI"/>
          <w:sz w:val="24"/>
          <w:szCs w:val="24"/>
        </w:rPr>
        <w:t>,</w:t>
      </w:r>
      <w:r w:rsidRPr="00A345BC">
        <w:rPr>
          <w:rFonts w:ascii="Segoe UI" w:hAnsi="Segoe UI" w:cs="Segoe UI"/>
          <w:sz w:val="24"/>
          <w:szCs w:val="24"/>
        </w:rPr>
        <w:t xml:space="preserve"> pe perioada campaniei curente.</w:t>
      </w:r>
    </w:p>
    <w:p w14:paraId="319F5E7A" w14:textId="58FB6346" w:rsidR="00B5352E" w:rsidRDefault="0071084E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>Prețurile de vânzare și cumpărare ale produs</w:t>
      </w:r>
      <w:r w:rsidR="00741471" w:rsidRPr="00716FBC">
        <w:rPr>
          <w:rFonts w:ascii="Segoe UI" w:hAnsi="Segoe UI" w:cs="Segoe UI"/>
          <w:sz w:val="24"/>
          <w:szCs w:val="24"/>
        </w:rPr>
        <w:t>elor</w:t>
      </w:r>
      <w:r w:rsidRPr="00716FBC">
        <w:rPr>
          <w:rFonts w:ascii="Segoe UI" w:hAnsi="Segoe UI" w:cs="Segoe UI"/>
          <w:sz w:val="24"/>
          <w:szCs w:val="24"/>
        </w:rPr>
        <w:t xml:space="preserve"> promoțional</w:t>
      </w:r>
      <w:r w:rsidR="00741471" w:rsidRPr="00716FBC">
        <w:rPr>
          <w:rFonts w:ascii="Segoe UI" w:hAnsi="Segoe UI" w:cs="Segoe UI"/>
          <w:sz w:val="24"/>
          <w:szCs w:val="24"/>
        </w:rPr>
        <w:t>e</w:t>
      </w:r>
      <w:r w:rsidRPr="00716FBC">
        <w:rPr>
          <w:rFonts w:ascii="Segoe UI" w:hAnsi="Segoe UI" w:cs="Segoe UI"/>
          <w:sz w:val="24"/>
          <w:szCs w:val="24"/>
        </w:rPr>
        <w:t xml:space="preserve"> sunt determinate de fluctuațiile piețelor financiare internaționale și de condițiile de piață la momentul specificat. Acesta este motivul pentru care </w:t>
      </w:r>
      <w:proofErr w:type="spellStart"/>
      <w:r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actualizează prețurile produselor oferite de </w:t>
      </w:r>
      <w:r w:rsidR="00AD56E2" w:rsidRPr="00716FBC">
        <w:rPr>
          <w:rFonts w:ascii="Segoe UI" w:hAnsi="Segoe UI" w:cs="Segoe UI"/>
          <w:sz w:val="24"/>
          <w:szCs w:val="24"/>
        </w:rPr>
        <w:t>societ</w:t>
      </w:r>
      <w:r w:rsidR="004B2176">
        <w:rPr>
          <w:rFonts w:ascii="Segoe UI" w:hAnsi="Segoe UI" w:cs="Segoe UI"/>
          <w:sz w:val="24"/>
          <w:szCs w:val="24"/>
        </w:rPr>
        <w:t>ate</w:t>
      </w:r>
      <w:r w:rsidRPr="00716FBC">
        <w:rPr>
          <w:rFonts w:ascii="Segoe UI" w:hAnsi="Segoe UI" w:cs="Segoe UI"/>
          <w:sz w:val="24"/>
          <w:szCs w:val="24"/>
        </w:rPr>
        <w:t xml:space="preserve"> la fiecare 15 (cincisprezece) minute. </w:t>
      </w:r>
      <w:r w:rsidR="00741471" w:rsidRPr="00716FBC">
        <w:rPr>
          <w:rFonts w:ascii="Segoe UI" w:hAnsi="Segoe UI" w:cs="Segoe UI"/>
          <w:sz w:val="24"/>
          <w:szCs w:val="24"/>
        </w:rPr>
        <w:t>A</w:t>
      </w:r>
      <w:r w:rsidRPr="00716FBC">
        <w:rPr>
          <w:rFonts w:ascii="Segoe UI" w:hAnsi="Segoe UI" w:cs="Segoe UI"/>
          <w:sz w:val="24"/>
          <w:szCs w:val="24"/>
        </w:rPr>
        <w:t xml:space="preserve">chizițiile care au legătură cu campania promoțională curentă se realizează conform prețului curent al societății </w:t>
      </w:r>
      <w:proofErr w:type="spellStart"/>
      <w:r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pentru articolul respectiv în momentul realizării tranzacțiilor aferente.</w:t>
      </w:r>
    </w:p>
    <w:p w14:paraId="1E80B0BC" w14:textId="3CF7F03B" w:rsidR="00F600A4" w:rsidRDefault="00F600A4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600A4">
        <w:rPr>
          <w:rFonts w:ascii="Segoe UI" w:hAnsi="Segoe UI" w:cs="Segoe UI"/>
          <w:sz w:val="24"/>
          <w:szCs w:val="24"/>
        </w:rPr>
        <w:t xml:space="preserve">Achiziționarea produselor promoționale se realizează în conformitate cu prevederile legislației din România și </w:t>
      </w:r>
      <w:r>
        <w:rPr>
          <w:rFonts w:ascii="Segoe UI" w:hAnsi="Segoe UI" w:cs="Segoe UI"/>
          <w:sz w:val="24"/>
          <w:szCs w:val="24"/>
        </w:rPr>
        <w:t xml:space="preserve">din </w:t>
      </w:r>
      <w:r w:rsidRPr="00F600A4">
        <w:rPr>
          <w:rFonts w:ascii="Segoe UI" w:hAnsi="Segoe UI" w:cs="Segoe UI"/>
          <w:sz w:val="24"/>
          <w:szCs w:val="24"/>
        </w:rPr>
        <w:t xml:space="preserve">Uniunea Europeană, precum și cu </w:t>
      </w:r>
      <w:r w:rsidR="002F3A9E">
        <w:rPr>
          <w:rFonts w:ascii="Segoe UI" w:hAnsi="Segoe UI" w:cs="Segoe UI"/>
          <w:sz w:val="24"/>
          <w:szCs w:val="24"/>
        </w:rPr>
        <w:t xml:space="preserve">Termenii și condițiile de vânzare </w:t>
      </w:r>
      <w:r w:rsidRPr="00F600A4">
        <w:rPr>
          <w:rFonts w:ascii="Segoe UI" w:hAnsi="Segoe UI" w:cs="Segoe UI"/>
          <w:sz w:val="24"/>
          <w:szCs w:val="24"/>
        </w:rPr>
        <w:t xml:space="preserve">la distanță a articolelor din magazinul </w:t>
      </w:r>
      <w:r w:rsidR="003917ED">
        <w:rPr>
          <w:rFonts w:ascii="Segoe UI" w:hAnsi="Segoe UI" w:cs="Segoe UI"/>
          <w:sz w:val="24"/>
          <w:szCs w:val="24"/>
        </w:rPr>
        <w:t>online</w:t>
      </w:r>
      <w:r w:rsidRPr="00F600A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600A4">
        <w:rPr>
          <w:rFonts w:ascii="Segoe UI" w:hAnsi="Segoe UI" w:cs="Segoe UI"/>
          <w:sz w:val="24"/>
          <w:szCs w:val="24"/>
        </w:rPr>
        <w:t>Tavex</w:t>
      </w:r>
      <w:proofErr w:type="spellEnd"/>
      <w:r w:rsidRPr="00F600A4">
        <w:rPr>
          <w:rFonts w:ascii="Segoe UI" w:hAnsi="Segoe UI" w:cs="Segoe UI"/>
          <w:sz w:val="24"/>
          <w:szCs w:val="24"/>
        </w:rPr>
        <w:t xml:space="preserve"> și </w:t>
      </w:r>
      <w:r w:rsidR="00BF4537">
        <w:rPr>
          <w:rFonts w:ascii="Segoe UI" w:hAnsi="Segoe UI" w:cs="Segoe UI"/>
          <w:sz w:val="24"/>
          <w:szCs w:val="24"/>
        </w:rPr>
        <w:t xml:space="preserve">a celor privind </w:t>
      </w:r>
      <w:r w:rsidRPr="00F600A4">
        <w:rPr>
          <w:rFonts w:ascii="Segoe UI" w:hAnsi="Segoe UI" w:cs="Segoe UI"/>
          <w:sz w:val="24"/>
          <w:szCs w:val="24"/>
        </w:rPr>
        <w:t>protecți</w:t>
      </w:r>
      <w:r w:rsidR="00BF4537">
        <w:rPr>
          <w:rFonts w:ascii="Segoe UI" w:hAnsi="Segoe UI" w:cs="Segoe UI"/>
          <w:sz w:val="24"/>
          <w:szCs w:val="24"/>
        </w:rPr>
        <w:t>a</w:t>
      </w:r>
      <w:r w:rsidRPr="00F600A4">
        <w:rPr>
          <w:rFonts w:ascii="Segoe UI" w:hAnsi="Segoe UI" w:cs="Segoe UI"/>
          <w:sz w:val="24"/>
          <w:szCs w:val="24"/>
        </w:rPr>
        <w:t xml:space="preserve"> datelor cu caracter personal, care aparțin utilizatorilor paginii www.tavex.ro (https://tavex.ro/termeni-si-conditii), pentru achiziționarea din rețeaua </w:t>
      </w:r>
      <w:r w:rsidR="00BF4537">
        <w:rPr>
          <w:rFonts w:ascii="Segoe UI" w:hAnsi="Segoe UI" w:cs="Segoe UI"/>
          <w:sz w:val="24"/>
          <w:szCs w:val="24"/>
        </w:rPr>
        <w:t xml:space="preserve">comercială </w:t>
      </w:r>
      <w:proofErr w:type="spellStart"/>
      <w:r w:rsidRPr="00F600A4">
        <w:rPr>
          <w:rFonts w:ascii="Segoe UI" w:hAnsi="Segoe UI" w:cs="Segoe UI"/>
          <w:sz w:val="24"/>
          <w:szCs w:val="24"/>
        </w:rPr>
        <w:t>Tavex</w:t>
      </w:r>
      <w:proofErr w:type="spellEnd"/>
      <w:r w:rsidRPr="00F600A4">
        <w:rPr>
          <w:rFonts w:ascii="Segoe UI" w:hAnsi="Segoe UI" w:cs="Segoe UI"/>
          <w:sz w:val="24"/>
          <w:szCs w:val="24"/>
        </w:rPr>
        <w:t xml:space="preserve"> și, respectiv, pentru o achiziție realizată prin intermediul magazinului </w:t>
      </w:r>
      <w:r w:rsidR="00BF4537">
        <w:rPr>
          <w:rFonts w:ascii="Segoe UI" w:hAnsi="Segoe UI" w:cs="Segoe UI"/>
          <w:sz w:val="24"/>
          <w:szCs w:val="24"/>
        </w:rPr>
        <w:t xml:space="preserve">online </w:t>
      </w:r>
      <w:r w:rsidRPr="00F600A4">
        <w:rPr>
          <w:rFonts w:ascii="Segoe UI" w:hAnsi="Segoe UI" w:cs="Segoe UI"/>
          <w:sz w:val="24"/>
          <w:szCs w:val="24"/>
        </w:rPr>
        <w:t xml:space="preserve">al </w:t>
      </w:r>
      <w:r w:rsidR="00BF4537">
        <w:rPr>
          <w:rFonts w:ascii="Segoe UI" w:hAnsi="Segoe UI" w:cs="Segoe UI"/>
          <w:sz w:val="24"/>
          <w:szCs w:val="24"/>
        </w:rPr>
        <w:t>societății</w:t>
      </w:r>
      <w:r w:rsidRPr="00F600A4">
        <w:rPr>
          <w:rFonts w:ascii="Segoe UI" w:hAnsi="Segoe UI" w:cs="Segoe UI"/>
          <w:sz w:val="24"/>
          <w:szCs w:val="24"/>
        </w:rPr>
        <w:t>.</w:t>
      </w:r>
    </w:p>
    <w:p w14:paraId="3E844975" w14:textId="77777777" w:rsidR="00060C96" w:rsidRPr="00716FBC" w:rsidRDefault="00060C96" w:rsidP="00060C96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0139101A" w14:textId="42656951" w:rsidR="0071084E" w:rsidRPr="00716FBC" w:rsidRDefault="0071084E" w:rsidP="00716FBC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DATELE PERSONALE</w:t>
      </w:r>
    </w:p>
    <w:p w14:paraId="567DEB4E" w14:textId="5CB3F40F" w:rsidR="00BE760C" w:rsidRPr="00BE760C" w:rsidRDefault="00BE760C" w:rsidP="00BE760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BE760C">
        <w:rPr>
          <w:rFonts w:ascii="Segoe UI" w:hAnsi="Segoe UI" w:cs="Segoe UI"/>
          <w:sz w:val="24"/>
          <w:szCs w:val="24"/>
        </w:rPr>
        <w:t>În scopul campaniei promoționale, clienții care și-au exprimat dorința de a participa la aceasta, își oferă în mod voluntar datele personale (nume și prenume, CNP, telefon, adresă de e-mail pentru contact respectiv adresă fizică de domiciliu/reședință pentru livrarea produselor promoționale) atunci când achiziționează produsele promoționale participante la campanie.</w:t>
      </w:r>
    </w:p>
    <w:p w14:paraId="108BB150" w14:textId="0DC8414D" w:rsidR="000A1C4E" w:rsidRPr="00BE760C" w:rsidRDefault="000A1C4E" w:rsidP="00BE760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BE760C">
        <w:rPr>
          <w:rFonts w:ascii="Segoe UI" w:hAnsi="Segoe UI" w:cs="Segoe UI"/>
          <w:sz w:val="24"/>
          <w:szCs w:val="24"/>
        </w:rPr>
        <w:t>Participarea la</w:t>
      </w:r>
      <w:r w:rsidR="00CF4451" w:rsidRPr="00BE760C">
        <w:rPr>
          <w:rFonts w:ascii="Segoe UI" w:hAnsi="Segoe UI" w:cs="Segoe UI"/>
          <w:sz w:val="24"/>
          <w:szCs w:val="24"/>
        </w:rPr>
        <w:t xml:space="preserve"> c</w:t>
      </w:r>
      <w:r w:rsidRPr="00BE760C">
        <w:rPr>
          <w:rFonts w:ascii="Segoe UI" w:hAnsi="Segoe UI" w:cs="Segoe UI"/>
          <w:sz w:val="24"/>
          <w:szCs w:val="24"/>
        </w:rPr>
        <w:t xml:space="preserve">ampania </w:t>
      </w:r>
      <w:r w:rsidR="00CF4451" w:rsidRPr="00BE760C">
        <w:rPr>
          <w:rFonts w:ascii="Segoe UI" w:hAnsi="Segoe UI" w:cs="Segoe UI"/>
          <w:sz w:val="24"/>
          <w:szCs w:val="24"/>
        </w:rPr>
        <w:t>p</w:t>
      </w:r>
      <w:r w:rsidRPr="00BE760C">
        <w:rPr>
          <w:rFonts w:ascii="Segoe UI" w:hAnsi="Segoe UI" w:cs="Segoe UI"/>
          <w:sz w:val="24"/>
          <w:szCs w:val="24"/>
        </w:rPr>
        <w:t>romoțională implică acceptarea expresă de către participanți ca datele lor personale să fie stocate</w:t>
      </w:r>
      <w:r w:rsidR="00D636A9" w:rsidRPr="00BE760C">
        <w:rPr>
          <w:rFonts w:ascii="Segoe UI" w:hAnsi="Segoe UI" w:cs="Segoe UI"/>
          <w:sz w:val="24"/>
          <w:szCs w:val="24"/>
        </w:rPr>
        <w:t xml:space="preserve">, </w:t>
      </w:r>
      <w:r w:rsidRPr="00BE760C">
        <w:rPr>
          <w:rFonts w:ascii="Segoe UI" w:hAnsi="Segoe UI" w:cs="Segoe UI"/>
          <w:sz w:val="24"/>
          <w:szCs w:val="24"/>
        </w:rPr>
        <w:t>prelucrate</w:t>
      </w:r>
      <w:r w:rsidR="00B94BD2" w:rsidRPr="00BE760C">
        <w:rPr>
          <w:rFonts w:ascii="Segoe UI" w:hAnsi="Segoe UI" w:cs="Segoe UI"/>
          <w:sz w:val="24"/>
          <w:szCs w:val="24"/>
        </w:rPr>
        <w:t xml:space="preserve">, transferate sau prelucrate în orice alt mod de </w:t>
      </w:r>
      <w:proofErr w:type="spellStart"/>
      <w:r w:rsidR="00B94BD2" w:rsidRPr="00BE760C">
        <w:rPr>
          <w:rFonts w:ascii="Segoe UI" w:hAnsi="Segoe UI" w:cs="Segoe UI"/>
          <w:sz w:val="24"/>
          <w:szCs w:val="24"/>
        </w:rPr>
        <w:t>Tavex</w:t>
      </w:r>
      <w:proofErr w:type="spellEnd"/>
      <w:r w:rsidR="00B94BD2" w:rsidRPr="00BE760C">
        <w:rPr>
          <w:rFonts w:ascii="Segoe UI" w:hAnsi="Segoe UI" w:cs="Segoe UI"/>
          <w:sz w:val="24"/>
          <w:szCs w:val="24"/>
        </w:rPr>
        <w:t>,</w:t>
      </w:r>
      <w:r w:rsidR="00ED6DF6" w:rsidRPr="00BE760C">
        <w:rPr>
          <w:rFonts w:ascii="Segoe UI" w:hAnsi="Segoe UI" w:cs="Segoe UI"/>
          <w:sz w:val="24"/>
          <w:szCs w:val="24"/>
        </w:rPr>
        <w:t xml:space="preserve"> în conformitate cu prevederile legale aplicabile,</w:t>
      </w:r>
      <w:r w:rsidR="00D636A9" w:rsidRPr="00BE760C">
        <w:rPr>
          <w:rFonts w:ascii="Segoe UI" w:hAnsi="Segoe UI" w:cs="Segoe UI"/>
          <w:sz w:val="24"/>
          <w:szCs w:val="24"/>
        </w:rPr>
        <w:t xml:space="preserve"> </w:t>
      </w:r>
      <w:r w:rsidRPr="00BE760C">
        <w:rPr>
          <w:rFonts w:ascii="Segoe UI" w:hAnsi="Segoe UI" w:cs="Segoe UI"/>
          <w:sz w:val="24"/>
          <w:szCs w:val="24"/>
        </w:rPr>
        <w:t xml:space="preserve">în vederea desfășurării </w:t>
      </w:r>
      <w:r w:rsidR="007E7419" w:rsidRPr="00BE760C">
        <w:rPr>
          <w:rFonts w:ascii="Segoe UI" w:hAnsi="Segoe UI" w:cs="Segoe UI"/>
          <w:sz w:val="24"/>
          <w:szCs w:val="24"/>
        </w:rPr>
        <w:t>ca</w:t>
      </w:r>
      <w:r w:rsidRPr="00BE760C">
        <w:rPr>
          <w:rFonts w:ascii="Segoe UI" w:hAnsi="Segoe UI" w:cs="Segoe UI"/>
          <w:sz w:val="24"/>
          <w:szCs w:val="24"/>
        </w:rPr>
        <w:t xml:space="preserve">mpaniei </w:t>
      </w:r>
      <w:r w:rsidR="007E7419" w:rsidRPr="00BE760C">
        <w:rPr>
          <w:rFonts w:ascii="Segoe UI" w:hAnsi="Segoe UI" w:cs="Segoe UI"/>
          <w:sz w:val="24"/>
          <w:szCs w:val="24"/>
        </w:rPr>
        <w:t>p</w:t>
      </w:r>
      <w:r w:rsidRPr="00BE760C">
        <w:rPr>
          <w:rFonts w:ascii="Segoe UI" w:hAnsi="Segoe UI" w:cs="Segoe UI"/>
          <w:sz w:val="24"/>
          <w:szCs w:val="24"/>
        </w:rPr>
        <w:t xml:space="preserve">romoționale și pentru potențiale informări ulterioare din partea </w:t>
      </w:r>
      <w:proofErr w:type="spellStart"/>
      <w:r w:rsidR="00B94BD2" w:rsidRPr="00BE760C">
        <w:rPr>
          <w:rFonts w:ascii="Segoe UI" w:hAnsi="Segoe UI" w:cs="Segoe UI"/>
          <w:sz w:val="24"/>
          <w:szCs w:val="24"/>
        </w:rPr>
        <w:t>Tavex</w:t>
      </w:r>
      <w:proofErr w:type="spellEnd"/>
      <w:r w:rsidR="00C117A8" w:rsidRPr="00BE760C">
        <w:rPr>
          <w:rFonts w:ascii="Segoe UI" w:hAnsi="Segoe UI" w:cs="Segoe UI"/>
          <w:sz w:val="24"/>
          <w:szCs w:val="24"/>
        </w:rPr>
        <w:t xml:space="preserve"> (marketing)</w:t>
      </w:r>
      <w:r w:rsidRPr="00BE760C">
        <w:rPr>
          <w:rFonts w:ascii="Segoe UI" w:hAnsi="Segoe UI" w:cs="Segoe UI"/>
          <w:sz w:val="24"/>
          <w:szCs w:val="24"/>
        </w:rPr>
        <w:t>.</w:t>
      </w:r>
    </w:p>
    <w:p w14:paraId="1B381958" w14:textId="1E90B9E5" w:rsidR="00E73CB1" w:rsidRPr="00716FBC" w:rsidRDefault="00E73CB1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Datele cu caracter personal ale participanților vor fi stocate potrivit politicii </w:t>
      </w:r>
      <w:proofErr w:type="spellStart"/>
      <w:r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de prelucrare a datelor personale, disponibilă pe </w:t>
      </w:r>
      <w:hyperlink r:id="rId9" w:history="1">
        <w:r w:rsidRPr="00716FBC">
          <w:rPr>
            <w:rStyle w:val="Hyperlink"/>
            <w:rFonts w:ascii="Segoe UI" w:hAnsi="Segoe UI" w:cs="Segoe UI"/>
            <w:sz w:val="24"/>
            <w:szCs w:val="24"/>
          </w:rPr>
          <w:t>www.tavex.ro</w:t>
        </w:r>
      </w:hyperlink>
      <w:r w:rsidRPr="00716FBC">
        <w:rPr>
          <w:rFonts w:ascii="Segoe UI" w:hAnsi="Segoe UI" w:cs="Segoe UI"/>
          <w:sz w:val="24"/>
          <w:szCs w:val="24"/>
        </w:rPr>
        <w:t xml:space="preserve"> la adresa </w:t>
      </w:r>
      <w:hyperlink r:id="rId10" w:history="1">
        <w:r w:rsidRPr="00716FBC">
          <w:rPr>
            <w:rStyle w:val="Hyperlink"/>
            <w:rFonts w:ascii="Segoe UI" w:hAnsi="Segoe UI" w:cs="Segoe UI"/>
            <w:sz w:val="24"/>
            <w:szCs w:val="24"/>
          </w:rPr>
          <w:t>https://tavex.ro/termeni-si-conditii/</w:t>
        </w:r>
      </w:hyperlink>
      <w:r w:rsidRPr="00716FBC">
        <w:rPr>
          <w:rFonts w:ascii="Segoe UI" w:hAnsi="Segoe UI" w:cs="Segoe UI"/>
          <w:sz w:val="24"/>
          <w:szCs w:val="24"/>
        </w:rPr>
        <w:t xml:space="preserve">, secțiunea Politica de confidențialitate privind datele personale ale clienților și ale utilizatorilor site-ului </w:t>
      </w:r>
      <w:hyperlink r:id="rId11" w:history="1">
        <w:r w:rsidRPr="00716FBC">
          <w:rPr>
            <w:rStyle w:val="Hyperlink"/>
            <w:rFonts w:ascii="Segoe UI" w:hAnsi="Segoe UI" w:cs="Segoe UI"/>
            <w:sz w:val="24"/>
            <w:szCs w:val="24"/>
          </w:rPr>
          <w:t>www.tavex.ro</w:t>
        </w:r>
      </w:hyperlink>
      <w:r w:rsidRPr="00716FBC">
        <w:rPr>
          <w:rFonts w:ascii="Segoe UI" w:hAnsi="Segoe UI" w:cs="Segoe UI"/>
          <w:sz w:val="24"/>
          <w:szCs w:val="24"/>
        </w:rPr>
        <w:t xml:space="preserve">. </w:t>
      </w:r>
      <w:r w:rsidR="00EB698D" w:rsidRPr="00EB698D">
        <w:rPr>
          <w:rFonts w:ascii="Segoe UI" w:hAnsi="Segoe UI" w:cs="Segoe UI"/>
          <w:sz w:val="24"/>
          <w:szCs w:val="24"/>
        </w:rPr>
        <w:t>Activitatea se desfășoară respectând cerințele legislației române și europene în vigoare, în domeniul protecției datelor cu caracter personal.</w:t>
      </w:r>
    </w:p>
    <w:p w14:paraId="338C872D" w14:textId="619ED767" w:rsidR="00716FBC" w:rsidRPr="00716FBC" w:rsidRDefault="00716FBC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Prin oferirea datelor personale (nume și prenume, CNP, telefon și adresă de e-mail), fiecare participant își exprimă acordul ca acestea să fie prelucrate de </w:t>
      </w:r>
      <w:proofErr w:type="spellStart"/>
      <w:r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, în calitatea sa de operator de date cu caracter personal, pentru organizarea și desfășurarea campaniei promoționale. Datele tuturor participanților vor fi stocate de </w:t>
      </w:r>
      <w:proofErr w:type="spellStart"/>
      <w:r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în baza sa electronică de date.</w:t>
      </w:r>
    </w:p>
    <w:p w14:paraId="4F34DF08" w14:textId="44CCE685" w:rsidR="000A1C4E" w:rsidRDefault="00FB62AF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Participanților la promoție le sunt garantate drepturile prevăzute de Regulamentul nr. 679 din 27 aprilie 2016 privind protecția persoanelor fizice în ceea ce privește prelucrarea datelor cu caracter personal </w:t>
      </w:r>
      <w:proofErr w:type="spellStart"/>
      <w:r w:rsidRPr="00716FBC">
        <w:rPr>
          <w:rFonts w:ascii="Segoe UI" w:hAnsi="Segoe UI" w:cs="Segoe UI"/>
          <w:sz w:val="24"/>
          <w:szCs w:val="24"/>
        </w:rPr>
        <w:t>şi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privind libera circulație a acestor date și de abrogare a Directivei 95/46/CE (dreptul de acces la date, dreptul la rectificarea sau ștergerea datelor, dreptul de opoziție, dreptul la restricționarea prelucrării, dreptul la portabilitatea datelor, dreptul de a-</w:t>
      </w:r>
      <w:proofErr w:type="spellStart"/>
      <w:r w:rsidRPr="00716FBC">
        <w:rPr>
          <w:rFonts w:ascii="Segoe UI" w:hAnsi="Segoe UI" w:cs="Segoe UI"/>
          <w:sz w:val="24"/>
          <w:szCs w:val="24"/>
        </w:rPr>
        <w:t>şi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retrage consimțământul cu privire la prelucrarea datelor, dreptul de a se opune prelucrărilor automate </w:t>
      </w:r>
      <w:proofErr w:type="spellStart"/>
      <w:r w:rsidRPr="00716FBC">
        <w:rPr>
          <w:rFonts w:ascii="Segoe UI" w:hAnsi="Segoe UI" w:cs="Segoe UI"/>
          <w:sz w:val="24"/>
          <w:szCs w:val="24"/>
        </w:rPr>
        <w:t>şi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creării de profiluri, dreptul de a depune plângere)</w:t>
      </w:r>
      <w:r w:rsidR="00F66D47" w:rsidRPr="00716FBC">
        <w:rPr>
          <w:rFonts w:ascii="Segoe UI" w:hAnsi="Segoe UI" w:cs="Segoe UI"/>
          <w:sz w:val="24"/>
          <w:szCs w:val="24"/>
        </w:rPr>
        <w:t>,</w:t>
      </w:r>
      <w:r w:rsidRPr="00716FBC">
        <w:rPr>
          <w:rFonts w:ascii="Segoe UI" w:hAnsi="Segoe UI" w:cs="Segoe UI"/>
          <w:sz w:val="24"/>
          <w:szCs w:val="24"/>
        </w:rPr>
        <w:t xml:space="preserve"> pe baza cererii scrise a participantului, datată </w:t>
      </w:r>
      <w:proofErr w:type="spellStart"/>
      <w:r w:rsidRPr="00716FBC">
        <w:rPr>
          <w:rFonts w:ascii="Segoe UI" w:hAnsi="Segoe UI" w:cs="Segoe UI"/>
          <w:sz w:val="24"/>
          <w:szCs w:val="24"/>
        </w:rPr>
        <w:t>şi</w:t>
      </w:r>
      <w:proofErr w:type="spellEnd"/>
      <w:r w:rsidRPr="00716FBC">
        <w:rPr>
          <w:rFonts w:ascii="Segoe UI" w:hAnsi="Segoe UI" w:cs="Segoe UI"/>
          <w:sz w:val="24"/>
          <w:szCs w:val="24"/>
        </w:rPr>
        <w:t xml:space="preserve"> semnată, expediată la sediul </w:t>
      </w:r>
      <w:proofErr w:type="spellStart"/>
      <w:r w:rsidR="00F66D47" w:rsidRPr="00716FBC">
        <w:rPr>
          <w:rFonts w:ascii="Segoe UI" w:hAnsi="Segoe UI" w:cs="Segoe UI"/>
          <w:sz w:val="24"/>
          <w:szCs w:val="24"/>
        </w:rPr>
        <w:t>Tavex</w:t>
      </w:r>
      <w:proofErr w:type="spellEnd"/>
      <w:r w:rsidR="00F66D47" w:rsidRPr="00716FBC">
        <w:rPr>
          <w:rFonts w:ascii="Segoe UI" w:hAnsi="Segoe UI" w:cs="Segoe UI"/>
          <w:sz w:val="24"/>
          <w:szCs w:val="24"/>
        </w:rPr>
        <w:t xml:space="preserve"> </w:t>
      </w:r>
      <w:r w:rsidRPr="00716FBC">
        <w:rPr>
          <w:rFonts w:ascii="Segoe UI" w:hAnsi="Segoe UI" w:cs="Segoe UI"/>
          <w:sz w:val="24"/>
          <w:szCs w:val="24"/>
        </w:rPr>
        <w:t xml:space="preserve">din </w:t>
      </w:r>
      <w:proofErr w:type="spellStart"/>
      <w:r w:rsidRPr="00716FBC">
        <w:rPr>
          <w:rFonts w:ascii="Segoe UI" w:hAnsi="Segoe UI" w:cs="Segoe UI"/>
          <w:sz w:val="24"/>
          <w:szCs w:val="24"/>
        </w:rPr>
        <w:t>Bucureşti</w:t>
      </w:r>
      <w:proofErr w:type="spellEnd"/>
      <w:r w:rsidRPr="00716FBC">
        <w:rPr>
          <w:rFonts w:ascii="Segoe UI" w:hAnsi="Segoe UI" w:cs="Segoe UI"/>
          <w:sz w:val="24"/>
          <w:szCs w:val="24"/>
        </w:rPr>
        <w:t>,</w:t>
      </w:r>
      <w:r w:rsidR="00500359" w:rsidRPr="00716FBC">
        <w:rPr>
          <w:rFonts w:ascii="Segoe UI" w:hAnsi="Segoe UI" w:cs="Segoe UI"/>
          <w:sz w:val="24"/>
          <w:szCs w:val="24"/>
        </w:rPr>
        <w:t xml:space="preserve"> </w:t>
      </w:r>
      <w:r w:rsidR="00A8606F" w:rsidRPr="00716FBC">
        <w:rPr>
          <w:rFonts w:ascii="Segoe UI" w:hAnsi="Segoe UI" w:cs="Segoe UI"/>
          <w:sz w:val="24"/>
          <w:szCs w:val="24"/>
        </w:rPr>
        <w:t xml:space="preserve">Sectorul 6, Bulevardul General Paul Teodorescu nr. 4, parter, spațiul C155B, </w:t>
      </w:r>
      <w:proofErr w:type="spellStart"/>
      <w:r w:rsidR="00A8606F" w:rsidRPr="00716FBC">
        <w:rPr>
          <w:rFonts w:ascii="Segoe UI" w:hAnsi="Segoe UI" w:cs="Segoe UI"/>
          <w:sz w:val="24"/>
          <w:szCs w:val="24"/>
        </w:rPr>
        <w:t>Afi</w:t>
      </w:r>
      <w:proofErr w:type="spellEnd"/>
      <w:r w:rsidR="00A8606F" w:rsidRPr="00716FBC">
        <w:rPr>
          <w:rFonts w:ascii="Segoe UI" w:hAnsi="Segoe UI" w:cs="Segoe UI"/>
          <w:sz w:val="24"/>
          <w:szCs w:val="24"/>
        </w:rPr>
        <w:t xml:space="preserve"> Cotroceni (TAVEX GOLD SRL) </w:t>
      </w:r>
      <w:r w:rsidRPr="00716FBC">
        <w:rPr>
          <w:rFonts w:ascii="Segoe UI" w:hAnsi="Segoe UI" w:cs="Segoe UI"/>
          <w:sz w:val="24"/>
          <w:szCs w:val="24"/>
        </w:rPr>
        <w:t xml:space="preserve">sau la adresa de poștă electronică </w:t>
      </w:r>
      <w:hyperlink r:id="rId12" w:history="1">
        <w:r w:rsidR="00A8606F" w:rsidRPr="00716FBC">
          <w:rPr>
            <w:rStyle w:val="Hyperlink"/>
            <w:rFonts w:ascii="Segoe UI" w:hAnsi="Segoe UI" w:cs="Segoe UI"/>
            <w:sz w:val="24"/>
            <w:szCs w:val="24"/>
          </w:rPr>
          <w:t>tavex@tavex.ro</w:t>
        </w:r>
      </w:hyperlink>
      <w:r w:rsidR="00A8606F" w:rsidRPr="00716FBC">
        <w:rPr>
          <w:rFonts w:ascii="Segoe UI" w:hAnsi="Segoe UI" w:cs="Segoe UI"/>
          <w:sz w:val="24"/>
          <w:szCs w:val="24"/>
        </w:rPr>
        <w:t xml:space="preserve">. </w:t>
      </w:r>
    </w:p>
    <w:p w14:paraId="2C4FC537" w14:textId="77777777" w:rsidR="00060C96" w:rsidRPr="00716FBC" w:rsidRDefault="00060C96" w:rsidP="00060C96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4A1D38C3" w14:textId="37F5BB13" w:rsidR="00470346" w:rsidRPr="00716FBC" w:rsidRDefault="00023B6E" w:rsidP="00F9503E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TAXE ȘI IMPOZITE</w:t>
      </w:r>
    </w:p>
    <w:p w14:paraId="30B0CCB6" w14:textId="01DB62C5" w:rsidR="00A07858" w:rsidRDefault="00470346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F9503E">
        <w:rPr>
          <w:rFonts w:ascii="Segoe UI" w:hAnsi="Segoe UI" w:cs="Segoe UI"/>
          <w:sz w:val="24"/>
          <w:szCs w:val="24"/>
        </w:rPr>
        <w:t>Prezenta campanie se desfășoară în scopul promovării</w:t>
      </w:r>
      <w:r w:rsidR="004D4C5A">
        <w:rPr>
          <w:rFonts w:ascii="Segoe UI" w:hAnsi="Segoe UI" w:cs="Segoe UI"/>
          <w:sz w:val="24"/>
          <w:szCs w:val="24"/>
        </w:rPr>
        <w:t xml:space="preserve"> aurului de investiții și pentru stimularea vânzărilor</w:t>
      </w:r>
      <w:r w:rsidR="00023B6E" w:rsidRPr="00F9503E">
        <w:rPr>
          <w:rFonts w:ascii="Segoe UI" w:hAnsi="Segoe UI" w:cs="Segoe UI"/>
          <w:sz w:val="24"/>
          <w:szCs w:val="24"/>
        </w:rPr>
        <w:t xml:space="preserve">, </w:t>
      </w:r>
      <w:r w:rsidRPr="00F9503E">
        <w:rPr>
          <w:rFonts w:ascii="Segoe UI" w:hAnsi="Segoe UI" w:cs="Segoe UI"/>
          <w:sz w:val="24"/>
          <w:szCs w:val="24"/>
        </w:rPr>
        <w:t>tratamentul fiscal aplicabil fiind cel reglementat de Legea nr</w:t>
      </w:r>
      <w:r w:rsidR="00571E7B">
        <w:rPr>
          <w:rFonts w:ascii="Segoe UI" w:hAnsi="Segoe UI" w:cs="Segoe UI"/>
          <w:sz w:val="24"/>
          <w:szCs w:val="24"/>
        </w:rPr>
        <w:t xml:space="preserve">. </w:t>
      </w:r>
      <w:r w:rsidRPr="00F9503E">
        <w:rPr>
          <w:rFonts w:ascii="Segoe UI" w:hAnsi="Segoe UI" w:cs="Segoe UI"/>
          <w:sz w:val="24"/>
          <w:szCs w:val="24"/>
        </w:rPr>
        <w:t>227/2015 privind Codul fiscal.</w:t>
      </w:r>
    </w:p>
    <w:p w14:paraId="39DCF9CB" w14:textId="77777777" w:rsidR="00060C96" w:rsidRPr="00571E7B" w:rsidRDefault="00060C96" w:rsidP="00060C96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629A19DF" w14:textId="43A034E4" w:rsidR="00A07858" w:rsidRPr="00716FBC" w:rsidRDefault="00A07858" w:rsidP="00286D62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FRAUDA</w:t>
      </w:r>
    </w:p>
    <w:p w14:paraId="3BCC912E" w14:textId="77777777" w:rsidR="00F12501" w:rsidRDefault="00A07858" w:rsidP="00286D62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>În cazul în care Organizatorul</w:t>
      </w:r>
      <w:r w:rsidR="00043C3C" w:rsidRPr="00716FBC">
        <w:rPr>
          <w:rFonts w:ascii="Segoe UI" w:hAnsi="Segoe UI" w:cs="Segoe UI"/>
          <w:sz w:val="24"/>
          <w:szCs w:val="24"/>
        </w:rPr>
        <w:t xml:space="preserve"> </w:t>
      </w:r>
      <w:r w:rsidRPr="00716FBC">
        <w:rPr>
          <w:rFonts w:ascii="Segoe UI" w:hAnsi="Segoe UI" w:cs="Segoe UI"/>
          <w:sz w:val="24"/>
          <w:szCs w:val="24"/>
        </w:rPr>
        <w:t>sesizează tentative de fraudă, acest</w:t>
      </w:r>
      <w:r w:rsidR="00043C3C" w:rsidRPr="00716FBC">
        <w:rPr>
          <w:rFonts w:ascii="Segoe UI" w:hAnsi="Segoe UI" w:cs="Segoe UI"/>
          <w:sz w:val="24"/>
          <w:szCs w:val="24"/>
        </w:rPr>
        <w:t xml:space="preserve">a </w:t>
      </w:r>
      <w:r w:rsidRPr="00716FBC">
        <w:rPr>
          <w:rFonts w:ascii="Segoe UI" w:hAnsi="Segoe UI" w:cs="Segoe UI"/>
          <w:sz w:val="24"/>
          <w:szCs w:val="24"/>
        </w:rPr>
        <w:t>poate</w:t>
      </w:r>
      <w:r w:rsidR="00043C3C" w:rsidRPr="00716FBC">
        <w:rPr>
          <w:rFonts w:ascii="Segoe UI" w:hAnsi="Segoe UI" w:cs="Segoe UI"/>
          <w:sz w:val="24"/>
          <w:szCs w:val="24"/>
        </w:rPr>
        <w:t xml:space="preserve"> </w:t>
      </w:r>
      <w:r w:rsidRPr="00716FBC">
        <w:rPr>
          <w:rFonts w:ascii="Segoe UI" w:hAnsi="Segoe UI" w:cs="Segoe UI"/>
          <w:sz w:val="24"/>
          <w:szCs w:val="24"/>
        </w:rPr>
        <w:t>refuza participarea clientului la campanie. Tentativa de fraudă poate const</w:t>
      </w:r>
      <w:r w:rsidR="00FE0BDA" w:rsidRPr="00716FBC">
        <w:rPr>
          <w:rFonts w:ascii="Segoe UI" w:hAnsi="Segoe UI" w:cs="Segoe UI"/>
          <w:sz w:val="24"/>
          <w:szCs w:val="24"/>
        </w:rPr>
        <w:t>a, fără ca exemplul să fie unul limitativ,</w:t>
      </w:r>
      <w:r w:rsidRPr="00716FBC">
        <w:rPr>
          <w:rFonts w:ascii="Segoe UI" w:hAnsi="Segoe UI" w:cs="Segoe UI"/>
          <w:sz w:val="24"/>
          <w:szCs w:val="24"/>
        </w:rPr>
        <w:t xml:space="preserve"> în prezentarea de către client de documente și/sau informații ce nu corespund realității</w:t>
      </w:r>
      <w:r w:rsidR="00FE0BDA" w:rsidRPr="00716FBC">
        <w:rPr>
          <w:rFonts w:ascii="Segoe UI" w:hAnsi="Segoe UI" w:cs="Segoe UI"/>
          <w:sz w:val="24"/>
          <w:szCs w:val="24"/>
        </w:rPr>
        <w:t xml:space="preserve"> pentru a participa la campanie. Organizatorul își rezervă dreptul de a sesiza organele abilitate în măsura în care clientul prezintă documente cu privire la care există suspiciunea rezonabilă de fals. </w:t>
      </w:r>
    </w:p>
    <w:p w14:paraId="3FDB1940" w14:textId="77777777" w:rsidR="00060C96" w:rsidRPr="00716FBC" w:rsidRDefault="00060C96" w:rsidP="00060C96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29DF77F7" w14:textId="41C11EF8" w:rsidR="00DB3839" w:rsidRPr="00716FBC" w:rsidRDefault="00DB3839" w:rsidP="00B92981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716FBC">
        <w:rPr>
          <w:rFonts w:ascii="Segoe UI" w:hAnsi="Segoe UI" w:cs="Segoe UI"/>
          <w:b/>
          <w:bCs/>
          <w:sz w:val="24"/>
          <w:szCs w:val="24"/>
        </w:rPr>
        <w:t>LITIGII</w:t>
      </w:r>
    </w:p>
    <w:p w14:paraId="138B85C4" w14:textId="6859662B" w:rsidR="00DB3839" w:rsidRDefault="00934518" w:rsidP="00B92981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16FBC">
        <w:rPr>
          <w:rFonts w:ascii="Segoe UI" w:hAnsi="Segoe UI" w:cs="Segoe UI"/>
          <w:sz w:val="24"/>
          <w:szCs w:val="24"/>
        </w:rPr>
        <w:t xml:space="preserve">În cazul unor eventuale dispute apărute între </w:t>
      </w:r>
      <w:proofErr w:type="spellStart"/>
      <w:r w:rsidR="00B92981">
        <w:rPr>
          <w:rFonts w:ascii="Segoe UI" w:hAnsi="Segoe UI" w:cs="Segoe UI"/>
          <w:sz w:val="24"/>
          <w:szCs w:val="24"/>
        </w:rPr>
        <w:t>Tavex</w:t>
      </w:r>
      <w:proofErr w:type="spellEnd"/>
      <w:r w:rsidR="00D26678">
        <w:rPr>
          <w:rFonts w:ascii="Segoe UI" w:hAnsi="Segoe UI" w:cs="Segoe UI"/>
          <w:sz w:val="24"/>
          <w:szCs w:val="24"/>
        </w:rPr>
        <w:t xml:space="preserve"> </w:t>
      </w:r>
      <w:r w:rsidRPr="00716FBC">
        <w:rPr>
          <w:rFonts w:ascii="Segoe UI" w:hAnsi="Segoe UI" w:cs="Segoe UI"/>
          <w:sz w:val="24"/>
          <w:szCs w:val="24"/>
        </w:rPr>
        <w:t xml:space="preserve">și participanții la </w:t>
      </w:r>
      <w:r w:rsidR="00D26678">
        <w:rPr>
          <w:rFonts w:ascii="Segoe UI" w:hAnsi="Segoe UI" w:cs="Segoe UI"/>
          <w:sz w:val="24"/>
          <w:szCs w:val="24"/>
        </w:rPr>
        <w:t>c</w:t>
      </w:r>
      <w:r w:rsidRPr="00716FBC">
        <w:rPr>
          <w:rFonts w:ascii="Segoe UI" w:hAnsi="Segoe UI" w:cs="Segoe UI"/>
          <w:sz w:val="24"/>
          <w:szCs w:val="24"/>
        </w:rPr>
        <w:t xml:space="preserve">ampania </w:t>
      </w:r>
      <w:r w:rsidR="00D26678">
        <w:rPr>
          <w:rFonts w:ascii="Segoe UI" w:hAnsi="Segoe UI" w:cs="Segoe UI"/>
          <w:sz w:val="24"/>
          <w:szCs w:val="24"/>
        </w:rPr>
        <w:t>p</w:t>
      </w:r>
      <w:r w:rsidRPr="00716FBC">
        <w:rPr>
          <w:rFonts w:ascii="Segoe UI" w:hAnsi="Segoe UI" w:cs="Segoe UI"/>
          <w:sz w:val="24"/>
          <w:szCs w:val="24"/>
        </w:rPr>
        <w:t>romoțională, acestea vor fi mai întâi soluționate pe cale amiabilă. Daca acest lucru nu este posibil, orice litigiu va fi înaintat spre rezolvare instanțelor judecătorești competente</w:t>
      </w:r>
      <w:r w:rsidR="005657BA" w:rsidRPr="00716FBC">
        <w:rPr>
          <w:rFonts w:ascii="Segoe UI" w:hAnsi="Segoe UI" w:cs="Segoe UI"/>
          <w:sz w:val="24"/>
          <w:szCs w:val="24"/>
        </w:rPr>
        <w:t xml:space="preserve"> din România</w:t>
      </w:r>
      <w:r w:rsidRPr="00716FBC">
        <w:rPr>
          <w:rFonts w:ascii="Segoe UI" w:hAnsi="Segoe UI" w:cs="Segoe UI"/>
          <w:sz w:val="24"/>
          <w:szCs w:val="24"/>
        </w:rPr>
        <w:t>.</w:t>
      </w:r>
    </w:p>
    <w:p w14:paraId="158CD59A" w14:textId="287F99A3" w:rsidR="002C142C" w:rsidRDefault="00004C77" w:rsidP="007A1DAA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Orice reclamație</w:t>
      </w:r>
      <w:r w:rsidR="007A1DAA">
        <w:rPr>
          <w:rFonts w:ascii="Segoe UI" w:hAnsi="Segoe UI" w:cs="Segoe UI"/>
          <w:sz w:val="24"/>
          <w:szCs w:val="24"/>
        </w:rPr>
        <w:t>/plângere</w:t>
      </w:r>
      <w:r>
        <w:rPr>
          <w:rFonts w:ascii="Segoe UI" w:hAnsi="Segoe UI" w:cs="Segoe UI"/>
          <w:sz w:val="24"/>
          <w:szCs w:val="24"/>
        </w:rPr>
        <w:t xml:space="preserve"> legată de desfășurarea campaniei promoționale se va face în scris</w:t>
      </w:r>
      <w:r w:rsidR="007A1DAA">
        <w:rPr>
          <w:rFonts w:ascii="Segoe UI" w:hAnsi="Segoe UI" w:cs="Segoe UI"/>
          <w:sz w:val="24"/>
          <w:szCs w:val="24"/>
        </w:rPr>
        <w:t xml:space="preserve">, în termen de 3 (trei) zile </w:t>
      </w:r>
      <w:r w:rsidR="002C142C" w:rsidRPr="007A1DAA">
        <w:rPr>
          <w:rFonts w:ascii="Segoe UI" w:hAnsi="Segoe UI" w:cs="Segoe UI"/>
          <w:sz w:val="24"/>
          <w:szCs w:val="24"/>
        </w:rPr>
        <w:t>de la data achiziționării produsului promoțional</w:t>
      </w:r>
      <w:r w:rsidR="00476756" w:rsidRPr="007A1DAA">
        <w:rPr>
          <w:rFonts w:ascii="Segoe UI" w:hAnsi="Segoe UI" w:cs="Segoe UI"/>
          <w:sz w:val="24"/>
          <w:szCs w:val="24"/>
        </w:rPr>
        <w:t xml:space="preserve"> </w:t>
      </w:r>
      <w:r w:rsidR="002C142C" w:rsidRPr="007A1DAA">
        <w:rPr>
          <w:rFonts w:ascii="Segoe UI" w:hAnsi="Segoe UI" w:cs="Segoe UI"/>
          <w:sz w:val="24"/>
          <w:szCs w:val="24"/>
        </w:rPr>
        <w:t xml:space="preserve">sau de la data încercării de achiziționare. Plângerile pot fi depuse în format material la oricare dintre birourile Organizatorului sau pot fi transmise la adresa de e-mail </w:t>
      </w:r>
      <w:hyperlink r:id="rId13" w:history="1">
        <w:r w:rsidR="002C142C" w:rsidRPr="007A1DAA">
          <w:rPr>
            <w:rStyle w:val="Hyperlink"/>
            <w:rFonts w:ascii="Segoe UI" w:hAnsi="Segoe UI" w:cs="Segoe UI"/>
            <w:sz w:val="24"/>
            <w:szCs w:val="24"/>
          </w:rPr>
          <w:t>tavex@tavex.ro</w:t>
        </w:r>
      </w:hyperlink>
      <w:r w:rsidR="002C142C" w:rsidRPr="007A1DAA">
        <w:rPr>
          <w:rFonts w:ascii="Segoe UI" w:hAnsi="Segoe UI" w:cs="Segoe UI"/>
          <w:sz w:val="24"/>
          <w:szCs w:val="24"/>
        </w:rPr>
        <w:t xml:space="preserve">. Organizatorul va analiza veridicitatea plângerii și va oferi un răspuns în termen de 30 </w:t>
      </w:r>
      <w:r w:rsidR="00476756" w:rsidRPr="007A1DAA">
        <w:rPr>
          <w:rFonts w:ascii="Segoe UI" w:hAnsi="Segoe UI" w:cs="Segoe UI"/>
          <w:sz w:val="24"/>
          <w:szCs w:val="24"/>
        </w:rPr>
        <w:t xml:space="preserve">(treizeci) </w:t>
      </w:r>
      <w:r w:rsidR="002C142C" w:rsidRPr="007A1DAA">
        <w:rPr>
          <w:rFonts w:ascii="Segoe UI" w:hAnsi="Segoe UI" w:cs="Segoe UI"/>
          <w:sz w:val="24"/>
          <w:szCs w:val="24"/>
        </w:rPr>
        <w:t>de zile. Plângerile anonime sau cele în care nu sunt trecute datele de identificare a</w:t>
      </w:r>
      <w:r w:rsidR="00647939">
        <w:rPr>
          <w:rFonts w:ascii="Segoe UI" w:hAnsi="Segoe UI" w:cs="Segoe UI"/>
          <w:sz w:val="24"/>
          <w:szCs w:val="24"/>
        </w:rPr>
        <w:t>le</w:t>
      </w:r>
      <w:r w:rsidR="002C142C" w:rsidRPr="007A1DAA">
        <w:rPr>
          <w:rFonts w:ascii="Segoe UI" w:hAnsi="Segoe UI" w:cs="Segoe UI"/>
          <w:sz w:val="24"/>
          <w:szCs w:val="24"/>
        </w:rPr>
        <w:t xml:space="preserve"> clientului nu se iau în considerare, iar Organizatorul nu va fi ținut răspunzător pentru imposibilitatea furnizării unui răspuns.</w:t>
      </w:r>
    </w:p>
    <w:p w14:paraId="51EEF83C" w14:textId="77777777" w:rsidR="00060C96" w:rsidRPr="007A1DAA" w:rsidRDefault="00060C96" w:rsidP="00060C96">
      <w:pPr>
        <w:pStyle w:val="ListParagraph"/>
        <w:spacing w:before="120" w:after="120"/>
        <w:ind w:left="0"/>
        <w:contextualSpacing w:val="0"/>
        <w:jc w:val="both"/>
        <w:rPr>
          <w:rFonts w:ascii="Segoe UI" w:hAnsi="Segoe UI" w:cs="Segoe UI"/>
          <w:sz w:val="24"/>
          <w:szCs w:val="24"/>
        </w:rPr>
      </w:pPr>
    </w:p>
    <w:p w14:paraId="74BC426F" w14:textId="37174BB8" w:rsidR="0071084E" w:rsidRPr="00716FBC" w:rsidRDefault="009F70F7" w:rsidP="00D26678">
      <w:pPr>
        <w:pStyle w:val="ListParagraph"/>
        <w:numPr>
          <w:ilvl w:val="0"/>
          <w:numId w:val="3"/>
        </w:numPr>
        <w:spacing w:before="120" w:after="120"/>
        <w:ind w:left="0" w:hanging="284"/>
        <w:contextualSpacing w:val="0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DISPOZIȚII FINALE</w:t>
      </w:r>
    </w:p>
    <w:p w14:paraId="3DD6B4A7" w14:textId="3704835D" w:rsidR="0071084E" w:rsidRDefault="0071084E" w:rsidP="00172D3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172D3C">
        <w:rPr>
          <w:rFonts w:ascii="Segoe UI" w:hAnsi="Segoe UI" w:cs="Segoe UI"/>
          <w:sz w:val="24"/>
          <w:szCs w:val="24"/>
        </w:rPr>
        <w:t>Tavex</w:t>
      </w:r>
      <w:proofErr w:type="spellEnd"/>
      <w:r w:rsidRPr="00172D3C">
        <w:rPr>
          <w:rFonts w:ascii="Segoe UI" w:hAnsi="Segoe UI" w:cs="Segoe UI"/>
          <w:sz w:val="24"/>
          <w:szCs w:val="24"/>
        </w:rPr>
        <w:t xml:space="preserve"> are dreptul</w:t>
      </w:r>
      <w:r w:rsidR="00306676" w:rsidRPr="00172D3C">
        <w:rPr>
          <w:rFonts w:ascii="Segoe UI" w:hAnsi="Segoe UI" w:cs="Segoe UI"/>
          <w:sz w:val="24"/>
          <w:szCs w:val="24"/>
        </w:rPr>
        <w:t xml:space="preserve"> </w:t>
      </w:r>
      <w:r w:rsidRPr="00172D3C">
        <w:rPr>
          <w:rFonts w:ascii="Segoe UI" w:hAnsi="Segoe UI" w:cs="Segoe UI"/>
          <w:sz w:val="24"/>
          <w:szCs w:val="24"/>
        </w:rPr>
        <w:t>de a modifica și completa condițiile acestei campanii</w:t>
      </w:r>
      <w:r w:rsidR="009B4330" w:rsidRPr="00172D3C">
        <w:rPr>
          <w:rFonts w:ascii="Segoe UI" w:hAnsi="Segoe UI" w:cs="Segoe UI"/>
          <w:sz w:val="24"/>
          <w:szCs w:val="24"/>
        </w:rPr>
        <w:t xml:space="preserve"> în perioada desfășurării campaniei. </w:t>
      </w:r>
      <w:r w:rsidRPr="00172D3C">
        <w:rPr>
          <w:rFonts w:ascii="Segoe UI" w:hAnsi="Segoe UI" w:cs="Segoe UI"/>
          <w:sz w:val="24"/>
          <w:szCs w:val="24"/>
        </w:rPr>
        <w:t xml:space="preserve">Modificările aduse vor fi anunțate public și disponibile tuturor participanților </w:t>
      </w:r>
      <w:r w:rsidR="00172D3C">
        <w:rPr>
          <w:rFonts w:ascii="Segoe UI" w:hAnsi="Segoe UI" w:cs="Segoe UI"/>
          <w:sz w:val="24"/>
          <w:szCs w:val="24"/>
        </w:rPr>
        <w:t xml:space="preserve">atât </w:t>
      </w:r>
      <w:r w:rsidRPr="00172D3C">
        <w:rPr>
          <w:rFonts w:ascii="Segoe UI" w:hAnsi="Segoe UI" w:cs="Segoe UI"/>
          <w:sz w:val="24"/>
          <w:szCs w:val="24"/>
        </w:rPr>
        <w:t xml:space="preserve">pe pagina de </w:t>
      </w:r>
      <w:r w:rsidR="00172D3C">
        <w:rPr>
          <w:rFonts w:ascii="Segoe UI" w:hAnsi="Segoe UI" w:cs="Segoe UI"/>
          <w:sz w:val="24"/>
          <w:szCs w:val="24"/>
        </w:rPr>
        <w:t>i</w:t>
      </w:r>
      <w:r w:rsidRPr="00172D3C">
        <w:rPr>
          <w:rFonts w:ascii="Segoe UI" w:hAnsi="Segoe UI" w:cs="Segoe UI"/>
          <w:sz w:val="24"/>
          <w:szCs w:val="24"/>
        </w:rPr>
        <w:t>nternet a companiei</w:t>
      </w:r>
      <w:r w:rsidR="00172D3C">
        <w:rPr>
          <w:rFonts w:ascii="Segoe UI" w:hAnsi="Segoe UI" w:cs="Segoe UI"/>
          <w:sz w:val="24"/>
          <w:szCs w:val="24"/>
        </w:rPr>
        <w:t xml:space="preserve"> cât și la birourile/magazinele fizice ale </w:t>
      </w:r>
      <w:proofErr w:type="spellStart"/>
      <w:r w:rsidR="00172D3C">
        <w:rPr>
          <w:rFonts w:ascii="Segoe UI" w:hAnsi="Segoe UI" w:cs="Segoe UI"/>
          <w:sz w:val="24"/>
          <w:szCs w:val="24"/>
        </w:rPr>
        <w:t>Tavex</w:t>
      </w:r>
      <w:proofErr w:type="spellEnd"/>
      <w:r w:rsidRPr="00172D3C">
        <w:rPr>
          <w:rFonts w:ascii="Segoe UI" w:hAnsi="Segoe UI" w:cs="Segoe UI"/>
          <w:sz w:val="24"/>
          <w:szCs w:val="24"/>
        </w:rPr>
        <w:t>.</w:t>
      </w:r>
      <w:r w:rsidR="009B4330" w:rsidRPr="00172D3C">
        <w:rPr>
          <w:rFonts w:ascii="Segoe UI" w:hAnsi="Segoe UI" w:cs="Segoe UI"/>
          <w:sz w:val="24"/>
          <w:szCs w:val="24"/>
        </w:rPr>
        <w:t xml:space="preserve"> Modificările vor intra în vigoare la publicarea acestora pe </w:t>
      </w:r>
      <w:r w:rsidR="00931241" w:rsidRPr="00172D3C">
        <w:rPr>
          <w:rFonts w:ascii="Segoe UI" w:hAnsi="Segoe UI" w:cs="Segoe UI"/>
          <w:sz w:val="24"/>
          <w:szCs w:val="24"/>
        </w:rPr>
        <w:t xml:space="preserve">pagina de </w:t>
      </w:r>
      <w:r w:rsidR="00E731B4">
        <w:rPr>
          <w:rFonts w:ascii="Segoe UI" w:hAnsi="Segoe UI" w:cs="Segoe UI"/>
          <w:sz w:val="24"/>
          <w:szCs w:val="24"/>
        </w:rPr>
        <w:t>i</w:t>
      </w:r>
      <w:r w:rsidR="00931241" w:rsidRPr="00172D3C">
        <w:rPr>
          <w:rFonts w:ascii="Segoe UI" w:hAnsi="Segoe UI" w:cs="Segoe UI"/>
          <w:sz w:val="24"/>
          <w:szCs w:val="24"/>
        </w:rPr>
        <w:t xml:space="preserve">nternet a </w:t>
      </w:r>
      <w:r w:rsidR="009B4330" w:rsidRPr="00172D3C">
        <w:rPr>
          <w:rFonts w:ascii="Segoe UI" w:hAnsi="Segoe UI" w:cs="Segoe UI"/>
          <w:sz w:val="24"/>
          <w:szCs w:val="24"/>
        </w:rPr>
        <w:t>Organizatorului.</w:t>
      </w:r>
    </w:p>
    <w:p w14:paraId="7A73521D" w14:textId="0CE22A80" w:rsidR="0030090F" w:rsidRPr="0072029D" w:rsidRDefault="0030090F" w:rsidP="0072029D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30090F">
        <w:rPr>
          <w:rFonts w:ascii="Segoe UI" w:hAnsi="Segoe UI" w:cs="Segoe UI"/>
          <w:sz w:val="24"/>
          <w:szCs w:val="24"/>
        </w:rPr>
        <w:t xml:space="preserve">Organizatorul își rezervă dreptul de a întrerupe campania promoțională oricând pe parcursul desfășurării acesteia, fără a putea fi atrasă în acest caz răspunderea acestuia, cu informarea prealabilă a consumatorilor prin mijloace de comunicare corespunzătoare (afișare pe pagina de internet </w:t>
      </w:r>
      <w:hyperlink r:id="rId14" w:history="1">
        <w:r w:rsidRPr="00F47B00">
          <w:rPr>
            <w:rStyle w:val="Hyperlink"/>
            <w:rFonts w:ascii="Segoe UI" w:hAnsi="Segoe UI" w:cs="Segoe UI"/>
            <w:sz w:val="24"/>
            <w:szCs w:val="24"/>
          </w:rPr>
          <w:t>www.tavex.ro</w:t>
        </w:r>
      </w:hyperlink>
      <w:r>
        <w:rPr>
          <w:rFonts w:ascii="Segoe UI" w:hAnsi="Segoe UI" w:cs="Segoe UI"/>
          <w:sz w:val="24"/>
          <w:szCs w:val="24"/>
        </w:rPr>
        <w:t>,</w:t>
      </w:r>
      <w:r w:rsidRPr="0030090F">
        <w:rPr>
          <w:rFonts w:ascii="Segoe UI" w:hAnsi="Segoe UI" w:cs="Segoe UI"/>
          <w:sz w:val="24"/>
          <w:szCs w:val="24"/>
        </w:rPr>
        <w:t xml:space="preserve"> la secțiunea Termeni și </w:t>
      </w:r>
      <w:r>
        <w:rPr>
          <w:rFonts w:ascii="Segoe UI" w:hAnsi="Segoe UI" w:cs="Segoe UI"/>
          <w:sz w:val="24"/>
          <w:szCs w:val="24"/>
        </w:rPr>
        <w:t xml:space="preserve">condiții dar și </w:t>
      </w:r>
      <w:r w:rsidR="0072029D">
        <w:rPr>
          <w:rFonts w:ascii="Segoe UI" w:hAnsi="Segoe UI" w:cs="Segoe UI"/>
          <w:sz w:val="24"/>
          <w:szCs w:val="24"/>
        </w:rPr>
        <w:t xml:space="preserve">înștiințarea consumatorilor la birourile/magazinele fizice ale </w:t>
      </w:r>
      <w:proofErr w:type="spellStart"/>
      <w:r w:rsidR="0072029D">
        <w:rPr>
          <w:rFonts w:ascii="Segoe UI" w:hAnsi="Segoe UI" w:cs="Segoe UI"/>
          <w:sz w:val="24"/>
          <w:szCs w:val="24"/>
        </w:rPr>
        <w:t>Tavex</w:t>
      </w:r>
      <w:proofErr w:type="spellEnd"/>
      <w:r w:rsidRPr="0030090F">
        <w:rPr>
          <w:rFonts w:ascii="Segoe UI" w:hAnsi="Segoe UI" w:cs="Segoe UI"/>
          <w:sz w:val="24"/>
          <w:szCs w:val="24"/>
        </w:rPr>
        <w:t>).</w:t>
      </w:r>
    </w:p>
    <w:p w14:paraId="7213127C" w14:textId="64DDE28D" w:rsidR="0071084E" w:rsidRPr="00E731B4" w:rsidRDefault="0071084E" w:rsidP="00E731B4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E731B4">
        <w:rPr>
          <w:rFonts w:ascii="Segoe UI" w:hAnsi="Segoe UI" w:cs="Segoe UI"/>
          <w:sz w:val="24"/>
          <w:szCs w:val="24"/>
        </w:rPr>
        <w:t>Organizatorul are dreptul să priveze orice persoană care încalcă oricare dintre condițiile</w:t>
      </w:r>
      <w:r w:rsidR="00B042C0" w:rsidRPr="00E731B4">
        <w:rPr>
          <w:rFonts w:ascii="Segoe UI" w:hAnsi="Segoe UI" w:cs="Segoe UI"/>
          <w:sz w:val="24"/>
          <w:szCs w:val="24"/>
        </w:rPr>
        <w:t xml:space="preserve"> </w:t>
      </w:r>
      <w:r w:rsidRPr="00E731B4">
        <w:rPr>
          <w:rFonts w:ascii="Segoe UI" w:hAnsi="Segoe UI" w:cs="Segoe UI"/>
          <w:sz w:val="24"/>
          <w:szCs w:val="24"/>
        </w:rPr>
        <w:t>acesteia, de participarea la campanie.</w:t>
      </w:r>
    </w:p>
    <w:p w14:paraId="6CFFCC57" w14:textId="77777777" w:rsidR="0072029D" w:rsidRDefault="0071084E" w:rsidP="00716FBC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E731B4">
        <w:rPr>
          <w:rFonts w:ascii="Segoe UI" w:hAnsi="Segoe UI" w:cs="Segoe UI"/>
          <w:sz w:val="24"/>
          <w:szCs w:val="24"/>
        </w:rPr>
        <w:t>Fiecare participant este responsabil pentru veridicitatea datelor pe care le furnizează în legătură cu participarea sa la campanie. Organizatorul nu este responsabil pentru: date greșite sau înșelătoare, furnizate de participanții la campanie.</w:t>
      </w:r>
    </w:p>
    <w:p w14:paraId="75D8C93D" w14:textId="3C1D164C" w:rsidR="00192886" w:rsidRDefault="00876B30" w:rsidP="00764B2D">
      <w:pPr>
        <w:pStyle w:val="ListParagraph"/>
        <w:numPr>
          <w:ilvl w:val="1"/>
          <w:numId w:val="3"/>
        </w:numPr>
        <w:spacing w:before="120" w:after="120"/>
        <w:ind w:left="0" w:hanging="567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72029D">
        <w:rPr>
          <w:rFonts w:ascii="Segoe UI" w:hAnsi="Segoe UI" w:cs="Segoe UI"/>
          <w:sz w:val="24"/>
          <w:szCs w:val="24"/>
        </w:rPr>
        <w:t xml:space="preserve">Organizatorul </w:t>
      </w:r>
      <w:proofErr w:type="spellStart"/>
      <w:r w:rsidRPr="0072029D">
        <w:rPr>
          <w:rFonts w:ascii="Segoe UI" w:hAnsi="Segoe UI" w:cs="Segoe UI"/>
          <w:sz w:val="24"/>
          <w:szCs w:val="24"/>
        </w:rPr>
        <w:t>şi</w:t>
      </w:r>
      <w:proofErr w:type="spellEnd"/>
      <w:r w:rsidRPr="0072029D">
        <w:rPr>
          <w:rFonts w:ascii="Segoe UI" w:hAnsi="Segoe UI" w:cs="Segoe UI"/>
          <w:sz w:val="24"/>
          <w:szCs w:val="24"/>
        </w:rPr>
        <w:t xml:space="preserve"> participanții sunt de acord să se conformeze </w:t>
      </w:r>
      <w:proofErr w:type="spellStart"/>
      <w:r w:rsidRPr="0072029D">
        <w:rPr>
          <w:rFonts w:ascii="Segoe UI" w:hAnsi="Segoe UI" w:cs="Segoe UI"/>
          <w:sz w:val="24"/>
          <w:szCs w:val="24"/>
        </w:rPr>
        <w:t>şi</w:t>
      </w:r>
      <w:proofErr w:type="spellEnd"/>
      <w:r w:rsidRPr="0072029D">
        <w:rPr>
          <w:rFonts w:ascii="Segoe UI" w:hAnsi="Segoe UI" w:cs="Segoe UI"/>
          <w:sz w:val="24"/>
          <w:szCs w:val="24"/>
        </w:rPr>
        <w:t xml:space="preserve"> să respecte prevederile prezentului Regulament. Astfel, pentru a putea participa la promoție, clienții sunt obligați să respecte prevederile prezentului Regulament.</w:t>
      </w:r>
    </w:p>
    <w:p w14:paraId="4357215A" w14:textId="77777777" w:rsidR="00FE5599" w:rsidRDefault="00FE5599" w:rsidP="008E208A">
      <w:pPr>
        <w:spacing w:before="120" w:after="12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CEB22E1" w14:textId="6198F0B4" w:rsidR="00FE5599" w:rsidRPr="00FE5599" w:rsidRDefault="00FE5599" w:rsidP="008E208A">
      <w:pPr>
        <w:spacing w:before="120" w:after="120"/>
        <w:jc w:val="both"/>
        <w:rPr>
          <w:rFonts w:ascii="Segoe UI" w:hAnsi="Segoe UI" w:cs="Segoe UI"/>
          <w:b/>
          <w:bCs/>
          <w:sz w:val="24"/>
          <w:szCs w:val="24"/>
        </w:rPr>
      </w:pPr>
      <w:r w:rsidRPr="00FE5599">
        <w:rPr>
          <w:rFonts w:ascii="Segoe UI" w:hAnsi="Segoe UI" w:cs="Segoe UI"/>
          <w:b/>
          <w:bCs/>
          <w:sz w:val="24"/>
          <w:szCs w:val="24"/>
        </w:rPr>
        <w:t>TAVEX GOLD SRL</w:t>
      </w:r>
    </w:p>
    <w:p w14:paraId="484A17A9" w14:textId="63C39787" w:rsidR="00FE5599" w:rsidRPr="00FE5599" w:rsidRDefault="00FE5599" w:rsidP="008E208A">
      <w:pPr>
        <w:spacing w:before="120" w:after="120"/>
        <w:jc w:val="both"/>
        <w:rPr>
          <w:rFonts w:ascii="Segoe UI" w:hAnsi="Segoe UI" w:cs="Segoe UI"/>
          <w:b/>
          <w:bCs/>
          <w:sz w:val="24"/>
          <w:szCs w:val="24"/>
        </w:rPr>
      </w:pPr>
      <w:proofErr w:type="spellStart"/>
      <w:r w:rsidRPr="00FE5599">
        <w:rPr>
          <w:rFonts w:ascii="Segoe UI" w:hAnsi="Segoe UI" w:cs="Segoe UI"/>
          <w:b/>
          <w:bCs/>
          <w:sz w:val="24"/>
          <w:szCs w:val="24"/>
        </w:rPr>
        <w:t>Dimo</w:t>
      </w:r>
      <w:proofErr w:type="spellEnd"/>
      <w:r w:rsidRPr="00FE5599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FE5599">
        <w:rPr>
          <w:rFonts w:ascii="Segoe UI" w:hAnsi="Segoe UI" w:cs="Segoe UI"/>
          <w:b/>
          <w:bCs/>
          <w:sz w:val="24"/>
          <w:szCs w:val="24"/>
        </w:rPr>
        <w:t>Stefanov</w:t>
      </w:r>
      <w:proofErr w:type="spellEnd"/>
      <w:r w:rsidRPr="00FE5599">
        <w:rPr>
          <w:rFonts w:ascii="Segoe UI" w:hAnsi="Segoe UI" w:cs="Segoe UI"/>
          <w:b/>
          <w:bCs/>
          <w:sz w:val="24"/>
          <w:szCs w:val="24"/>
        </w:rPr>
        <w:t xml:space="preserve"> - administrator</w:t>
      </w:r>
    </w:p>
    <w:sectPr w:rsidR="00FE5599" w:rsidRPr="00FE5599" w:rsidSect="00953C6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BE4A" w14:textId="77777777" w:rsidR="00B94AF8" w:rsidRDefault="00B94AF8" w:rsidP="002E2232">
      <w:pPr>
        <w:spacing w:after="0" w:line="240" w:lineRule="auto"/>
      </w:pPr>
      <w:r>
        <w:separator/>
      </w:r>
    </w:p>
  </w:endnote>
  <w:endnote w:type="continuationSeparator" w:id="0">
    <w:p w14:paraId="20B93DC6" w14:textId="77777777" w:rsidR="00B94AF8" w:rsidRDefault="00B94AF8" w:rsidP="002E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996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D9154" w14:textId="1952CB65" w:rsidR="002E2232" w:rsidRDefault="002E22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6C676" w14:textId="77777777" w:rsidR="002E2232" w:rsidRDefault="002E2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6D9C" w14:textId="77777777" w:rsidR="00B94AF8" w:rsidRDefault="00B94AF8" w:rsidP="002E2232">
      <w:pPr>
        <w:spacing w:after="0" w:line="240" w:lineRule="auto"/>
      </w:pPr>
      <w:r>
        <w:separator/>
      </w:r>
    </w:p>
  </w:footnote>
  <w:footnote w:type="continuationSeparator" w:id="0">
    <w:p w14:paraId="7E25D5EB" w14:textId="77777777" w:rsidR="00B94AF8" w:rsidRDefault="00B94AF8" w:rsidP="002E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C4A"/>
    <w:multiLevelType w:val="hybridMultilevel"/>
    <w:tmpl w:val="56CA1D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279"/>
    <w:multiLevelType w:val="hybridMultilevel"/>
    <w:tmpl w:val="A5FAFC7C"/>
    <w:lvl w:ilvl="0" w:tplc="8A30F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6D72"/>
    <w:multiLevelType w:val="hybridMultilevel"/>
    <w:tmpl w:val="1E8AED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6F17"/>
    <w:multiLevelType w:val="hybridMultilevel"/>
    <w:tmpl w:val="24DA0D14"/>
    <w:lvl w:ilvl="0" w:tplc="46B01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28C7"/>
    <w:multiLevelType w:val="hybridMultilevel"/>
    <w:tmpl w:val="07E2E8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D6735"/>
    <w:multiLevelType w:val="hybridMultilevel"/>
    <w:tmpl w:val="6FCA0606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97E76"/>
    <w:multiLevelType w:val="hybridMultilevel"/>
    <w:tmpl w:val="A484D9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223E7"/>
    <w:multiLevelType w:val="hybridMultilevel"/>
    <w:tmpl w:val="AE9C10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071"/>
    <w:multiLevelType w:val="hybridMultilevel"/>
    <w:tmpl w:val="0A0488C2"/>
    <w:lvl w:ilvl="0" w:tplc="D34239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283D"/>
    <w:multiLevelType w:val="multilevel"/>
    <w:tmpl w:val="B0B0E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9F77DFA"/>
    <w:multiLevelType w:val="multilevel"/>
    <w:tmpl w:val="EA820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0EA1CB2"/>
    <w:multiLevelType w:val="hybridMultilevel"/>
    <w:tmpl w:val="61C0837C"/>
    <w:lvl w:ilvl="0" w:tplc="DB3654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871F9"/>
    <w:multiLevelType w:val="hybridMultilevel"/>
    <w:tmpl w:val="30CC5662"/>
    <w:lvl w:ilvl="0" w:tplc="8A30F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3590">
    <w:abstractNumId w:val="9"/>
  </w:num>
  <w:num w:numId="2" w16cid:durableId="1272784578">
    <w:abstractNumId w:val="3"/>
  </w:num>
  <w:num w:numId="3" w16cid:durableId="1448309081">
    <w:abstractNumId w:val="10"/>
  </w:num>
  <w:num w:numId="4" w16cid:durableId="584538395">
    <w:abstractNumId w:val="1"/>
  </w:num>
  <w:num w:numId="5" w16cid:durableId="1794443821">
    <w:abstractNumId w:val="12"/>
  </w:num>
  <w:num w:numId="6" w16cid:durableId="1487280857">
    <w:abstractNumId w:val="4"/>
  </w:num>
  <w:num w:numId="7" w16cid:durableId="1227258545">
    <w:abstractNumId w:val="5"/>
  </w:num>
  <w:num w:numId="8" w16cid:durableId="668098795">
    <w:abstractNumId w:val="11"/>
  </w:num>
  <w:num w:numId="9" w16cid:durableId="1325475367">
    <w:abstractNumId w:val="8"/>
  </w:num>
  <w:num w:numId="10" w16cid:durableId="1181964929">
    <w:abstractNumId w:val="7"/>
  </w:num>
  <w:num w:numId="11" w16cid:durableId="146560046">
    <w:abstractNumId w:val="2"/>
  </w:num>
  <w:num w:numId="12" w16cid:durableId="1572883220">
    <w:abstractNumId w:val="0"/>
  </w:num>
  <w:num w:numId="13" w16cid:durableId="118492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0E"/>
    <w:rsid w:val="000012A1"/>
    <w:rsid w:val="00001D3D"/>
    <w:rsid w:val="00004C77"/>
    <w:rsid w:val="00010383"/>
    <w:rsid w:val="00014BB4"/>
    <w:rsid w:val="00023B6E"/>
    <w:rsid w:val="00032610"/>
    <w:rsid w:val="00041855"/>
    <w:rsid w:val="0004292C"/>
    <w:rsid w:val="00043A22"/>
    <w:rsid w:val="00043C3C"/>
    <w:rsid w:val="00046918"/>
    <w:rsid w:val="000504D1"/>
    <w:rsid w:val="0005150E"/>
    <w:rsid w:val="0005490F"/>
    <w:rsid w:val="00055920"/>
    <w:rsid w:val="00060C96"/>
    <w:rsid w:val="00062111"/>
    <w:rsid w:val="00064859"/>
    <w:rsid w:val="0006542F"/>
    <w:rsid w:val="00065669"/>
    <w:rsid w:val="00066CEC"/>
    <w:rsid w:val="00081E99"/>
    <w:rsid w:val="00081EAB"/>
    <w:rsid w:val="00091348"/>
    <w:rsid w:val="00092C33"/>
    <w:rsid w:val="00095550"/>
    <w:rsid w:val="000A0E9C"/>
    <w:rsid w:val="000A1C4E"/>
    <w:rsid w:val="000A64B3"/>
    <w:rsid w:val="000A6C45"/>
    <w:rsid w:val="000B189C"/>
    <w:rsid w:val="000B30AF"/>
    <w:rsid w:val="000D4315"/>
    <w:rsid w:val="000D488D"/>
    <w:rsid w:val="000D65AB"/>
    <w:rsid w:val="000E6E01"/>
    <w:rsid w:val="000F2B1F"/>
    <w:rsid w:val="00110C17"/>
    <w:rsid w:val="00116250"/>
    <w:rsid w:val="00116516"/>
    <w:rsid w:val="0011694B"/>
    <w:rsid w:val="00124B3C"/>
    <w:rsid w:val="0012779F"/>
    <w:rsid w:val="00130379"/>
    <w:rsid w:val="00130783"/>
    <w:rsid w:val="00134DF4"/>
    <w:rsid w:val="00144CFF"/>
    <w:rsid w:val="001530C5"/>
    <w:rsid w:val="00160612"/>
    <w:rsid w:val="00162BA3"/>
    <w:rsid w:val="0016348F"/>
    <w:rsid w:val="0017263A"/>
    <w:rsid w:val="00172D3C"/>
    <w:rsid w:val="0017537B"/>
    <w:rsid w:val="00177EC3"/>
    <w:rsid w:val="00192886"/>
    <w:rsid w:val="001A3DC0"/>
    <w:rsid w:val="001A6B3F"/>
    <w:rsid w:val="001B2B95"/>
    <w:rsid w:val="001B411A"/>
    <w:rsid w:val="001B42F4"/>
    <w:rsid w:val="001B48E3"/>
    <w:rsid w:val="001E5C34"/>
    <w:rsid w:val="001E73A8"/>
    <w:rsid w:val="001E7765"/>
    <w:rsid w:val="001E7AB2"/>
    <w:rsid w:val="001F3E30"/>
    <w:rsid w:val="001F783D"/>
    <w:rsid w:val="002012BE"/>
    <w:rsid w:val="00213F08"/>
    <w:rsid w:val="00220F81"/>
    <w:rsid w:val="002213C0"/>
    <w:rsid w:val="00242EA5"/>
    <w:rsid w:val="00243896"/>
    <w:rsid w:val="0024612C"/>
    <w:rsid w:val="00260984"/>
    <w:rsid w:val="00270378"/>
    <w:rsid w:val="00277E10"/>
    <w:rsid w:val="00286D62"/>
    <w:rsid w:val="00287B80"/>
    <w:rsid w:val="00294249"/>
    <w:rsid w:val="00294A1F"/>
    <w:rsid w:val="00296D83"/>
    <w:rsid w:val="002A03C9"/>
    <w:rsid w:val="002A0941"/>
    <w:rsid w:val="002A16EE"/>
    <w:rsid w:val="002A56BD"/>
    <w:rsid w:val="002B0FF1"/>
    <w:rsid w:val="002B2E5A"/>
    <w:rsid w:val="002C142C"/>
    <w:rsid w:val="002C2547"/>
    <w:rsid w:val="002D42E5"/>
    <w:rsid w:val="002D6DDA"/>
    <w:rsid w:val="002E2232"/>
    <w:rsid w:val="002F3A9E"/>
    <w:rsid w:val="002F4C7B"/>
    <w:rsid w:val="002F7D2C"/>
    <w:rsid w:val="0030090F"/>
    <w:rsid w:val="0030443C"/>
    <w:rsid w:val="00306676"/>
    <w:rsid w:val="00314718"/>
    <w:rsid w:val="00325B9F"/>
    <w:rsid w:val="0034056A"/>
    <w:rsid w:val="00340A01"/>
    <w:rsid w:val="003527E8"/>
    <w:rsid w:val="00355384"/>
    <w:rsid w:val="00364DA9"/>
    <w:rsid w:val="0037112F"/>
    <w:rsid w:val="00371425"/>
    <w:rsid w:val="00371988"/>
    <w:rsid w:val="00372B9B"/>
    <w:rsid w:val="003829DA"/>
    <w:rsid w:val="003917ED"/>
    <w:rsid w:val="00393060"/>
    <w:rsid w:val="00395A54"/>
    <w:rsid w:val="003A2C78"/>
    <w:rsid w:val="003A42CA"/>
    <w:rsid w:val="003B5A1A"/>
    <w:rsid w:val="003D1CEC"/>
    <w:rsid w:val="003E2363"/>
    <w:rsid w:val="003F157C"/>
    <w:rsid w:val="0040237D"/>
    <w:rsid w:val="00411852"/>
    <w:rsid w:val="0041218A"/>
    <w:rsid w:val="004129D3"/>
    <w:rsid w:val="00414580"/>
    <w:rsid w:val="00414859"/>
    <w:rsid w:val="00416157"/>
    <w:rsid w:val="00416F43"/>
    <w:rsid w:val="004216E4"/>
    <w:rsid w:val="004240AE"/>
    <w:rsid w:val="00424A5B"/>
    <w:rsid w:val="00430578"/>
    <w:rsid w:val="004370A1"/>
    <w:rsid w:val="0044702A"/>
    <w:rsid w:val="004501A4"/>
    <w:rsid w:val="00451BC1"/>
    <w:rsid w:val="00453FEF"/>
    <w:rsid w:val="00470346"/>
    <w:rsid w:val="00476756"/>
    <w:rsid w:val="00481FD9"/>
    <w:rsid w:val="00487ADA"/>
    <w:rsid w:val="00496801"/>
    <w:rsid w:val="004A0F1E"/>
    <w:rsid w:val="004B19A2"/>
    <w:rsid w:val="004B2176"/>
    <w:rsid w:val="004B5982"/>
    <w:rsid w:val="004C1928"/>
    <w:rsid w:val="004C5F72"/>
    <w:rsid w:val="004D4C5A"/>
    <w:rsid w:val="004D5FB5"/>
    <w:rsid w:val="004E2EA1"/>
    <w:rsid w:val="004E4F74"/>
    <w:rsid w:val="004E66C9"/>
    <w:rsid w:val="004F4E2D"/>
    <w:rsid w:val="004F7867"/>
    <w:rsid w:val="0050027E"/>
    <w:rsid w:val="00500359"/>
    <w:rsid w:val="00506E28"/>
    <w:rsid w:val="00507517"/>
    <w:rsid w:val="00512DB2"/>
    <w:rsid w:val="0051709D"/>
    <w:rsid w:val="0052342A"/>
    <w:rsid w:val="00523B52"/>
    <w:rsid w:val="00526C4D"/>
    <w:rsid w:val="005271A9"/>
    <w:rsid w:val="0053328B"/>
    <w:rsid w:val="005354C6"/>
    <w:rsid w:val="00552768"/>
    <w:rsid w:val="005552C3"/>
    <w:rsid w:val="00561AC8"/>
    <w:rsid w:val="005657BA"/>
    <w:rsid w:val="00571E7B"/>
    <w:rsid w:val="00587225"/>
    <w:rsid w:val="00591ED0"/>
    <w:rsid w:val="005938EB"/>
    <w:rsid w:val="005960B1"/>
    <w:rsid w:val="005B3024"/>
    <w:rsid w:val="005B45EA"/>
    <w:rsid w:val="005C603D"/>
    <w:rsid w:val="005C6B1C"/>
    <w:rsid w:val="005D1A81"/>
    <w:rsid w:val="005D2043"/>
    <w:rsid w:val="005D7BA0"/>
    <w:rsid w:val="005E14F0"/>
    <w:rsid w:val="005E1B7A"/>
    <w:rsid w:val="005E1C4C"/>
    <w:rsid w:val="005E2923"/>
    <w:rsid w:val="005E7264"/>
    <w:rsid w:val="005F01D2"/>
    <w:rsid w:val="00604D8F"/>
    <w:rsid w:val="00604E6E"/>
    <w:rsid w:val="006059C4"/>
    <w:rsid w:val="006116E3"/>
    <w:rsid w:val="00612047"/>
    <w:rsid w:val="00612F08"/>
    <w:rsid w:val="00613141"/>
    <w:rsid w:val="00627851"/>
    <w:rsid w:val="00632CEC"/>
    <w:rsid w:val="00644592"/>
    <w:rsid w:val="006473FE"/>
    <w:rsid w:val="00647939"/>
    <w:rsid w:val="0065027A"/>
    <w:rsid w:val="00651A8A"/>
    <w:rsid w:val="00651D38"/>
    <w:rsid w:val="00660538"/>
    <w:rsid w:val="0066117B"/>
    <w:rsid w:val="00682925"/>
    <w:rsid w:val="00685D45"/>
    <w:rsid w:val="00686104"/>
    <w:rsid w:val="006874B4"/>
    <w:rsid w:val="006905A0"/>
    <w:rsid w:val="00697C7C"/>
    <w:rsid w:val="006A3923"/>
    <w:rsid w:val="006A3BAA"/>
    <w:rsid w:val="006A7CD0"/>
    <w:rsid w:val="006B3ACC"/>
    <w:rsid w:val="006C2CD1"/>
    <w:rsid w:val="006C49A6"/>
    <w:rsid w:val="006C587B"/>
    <w:rsid w:val="006D05F2"/>
    <w:rsid w:val="006E1916"/>
    <w:rsid w:val="006E23A6"/>
    <w:rsid w:val="006E4218"/>
    <w:rsid w:val="006E4CFA"/>
    <w:rsid w:val="006E5DE7"/>
    <w:rsid w:val="006E7FA9"/>
    <w:rsid w:val="006F22D4"/>
    <w:rsid w:val="00701582"/>
    <w:rsid w:val="0071084E"/>
    <w:rsid w:val="00711BC0"/>
    <w:rsid w:val="00715874"/>
    <w:rsid w:val="00716FBC"/>
    <w:rsid w:val="0072029D"/>
    <w:rsid w:val="00720927"/>
    <w:rsid w:val="00723FB2"/>
    <w:rsid w:val="00732492"/>
    <w:rsid w:val="00734537"/>
    <w:rsid w:val="00741471"/>
    <w:rsid w:val="007536E5"/>
    <w:rsid w:val="007629BA"/>
    <w:rsid w:val="00764B2D"/>
    <w:rsid w:val="00782336"/>
    <w:rsid w:val="007857BD"/>
    <w:rsid w:val="007937B5"/>
    <w:rsid w:val="00794305"/>
    <w:rsid w:val="007965AA"/>
    <w:rsid w:val="007A1DAA"/>
    <w:rsid w:val="007A327D"/>
    <w:rsid w:val="007A5D87"/>
    <w:rsid w:val="007A5F9C"/>
    <w:rsid w:val="007A606B"/>
    <w:rsid w:val="007C11E9"/>
    <w:rsid w:val="007D4157"/>
    <w:rsid w:val="007D6453"/>
    <w:rsid w:val="007D660F"/>
    <w:rsid w:val="007D6CFF"/>
    <w:rsid w:val="007E5D9C"/>
    <w:rsid w:val="007E67C7"/>
    <w:rsid w:val="007E7419"/>
    <w:rsid w:val="007F02D4"/>
    <w:rsid w:val="0080191B"/>
    <w:rsid w:val="00801B04"/>
    <w:rsid w:val="00806418"/>
    <w:rsid w:val="008074D1"/>
    <w:rsid w:val="008103E2"/>
    <w:rsid w:val="00810B0E"/>
    <w:rsid w:val="0081599B"/>
    <w:rsid w:val="00815A7F"/>
    <w:rsid w:val="008245F2"/>
    <w:rsid w:val="00824D2F"/>
    <w:rsid w:val="00834781"/>
    <w:rsid w:val="00841C91"/>
    <w:rsid w:val="00843399"/>
    <w:rsid w:val="00847D95"/>
    <w:rsid w:val="0085291A"/>
    <w:rsid w:val="00876B30"/>
    <w:rsid w:val="00893C71"/>
    <w:rsid w:val="0089405D"/>
    <w:rsid w:val="008A6B0A"/>
    <w:rsid w:val="008B305F"/>
    <w:rsid w:val="008B648C"/>
    <w:rsid w:val="008C0589"/>
    <w:rsid w:val="008C0ECD"/>
    <w:rsid w:val="008C14D7"/>
    <w:rsid w:val="008C528D"/>
    <w:rsid w:val="008D071F"/>
    <w:rsid w:val="008D6C58"/>
    <w:rsid w:val="008E208A"/>
    <w:rsid w:val="008E52EC"/>
    <w:rsid w:val="008F1433"/>
    <w:rsid w:val="009003A3"/>
    <w:rsid w:val="0090143B"/>
    <w:rsid w:val="009041C3"/>
    <w:rsid w:val="009048BD"/>
    <w:rsid w:val="009102E5"/>
    <w:rsid w:val="009220EA"/>
    <w:rsid w:val="00925249"/>
    <w:rsid w:val="009279B5"/>
    <w:rsid w:val="00931241"/>
    <w:rsid w:val="00934457"/>
    <w:rsid w:val="00934518"/>
    <w:rsid w:val="00941BF8"/>
    <w:rsid w:val="00950967"/>
    <w:rsid w:val="00953C6A"/>
    <w:rsid w:val="0095779B"/>
    <w:rsid w:val="00972A23"/>
    <w:rsid w:val="0098103E"/>
    <w:rsid w:val="00983903"/>
    <w:rsid w:val="00986EE1"/>
    <w:rsid w:val="00991203"/>
    <w:rsid w:val="009948B5"/>
    <w:rsid w:val="00995A3E"/>
    <w:rsid w:val="009B27C5"/>
    <w:rsid w:val="009B4330"/>
    <w:rsid w:val="009E0CAF"/>
    <w:rsid w:val="009E72D1"/>
    <w:rsid w:val="009F0996"/>
    <w:rsid w:val="009F09FC"/>
    <w:rsid w:val="009F0FBB"/>
    <w:rsid w:val="009F2296"/>
    <w:rsid w:val="009F2C18"/>
    <w:rsid w:val="009F70F7"/>
    <w:rsid w:val="00A0409C"/>
    <w:rsid w:val="00A07858"/>
    <w:rsid w:val="00A11DC7"/>
    <w:rsid w:val="00A16399"/>
    <w:rsid w:val="00A30BF6"/>
    <w:rsid w:val="00A32458"/>
    <w:rsid w:val="00A345BC"/>
    <w:rsid w:val="00A446D6"/>
    <w:rsid w:val="00A565EE"/>
    <w:rsid w:val="00A56A23"/>
    <w:rsid w:val="00A56DFA"/>
    <w:rsid w:val="00A67E54"/>
    <w:rsid w:val="00A72B79"/>
    <w:rsid w:val="00A842E2"/>
    <w:rsid w:val="00A85ECA"/>
    <w:rsid w:val="00A8606F"/>
    <w:rsid w:val="00A92140"/>
    <w:rsid w:val="00AA35F1"/>
    <w:rsid w:val="00AA79AE"/>
    <w:rsid w:val="00AC7C1E"/>
    <w:rsid w:val="00AD3848"/>
    <w:rsid w:val="00AD56E2"/>
    <w:rsid w:val="00AD6F9B"/>
    <w:rsid w:val="00AE204F"/>
    <w:rsid w:val="00AE2D44"/>
    <w:rsid w:val="00AF3E8A"/>
    <w:rsid w:val="00AF4584"/>
    <w:rsid w:val="00AF4DAB"/>
    <w:rsid w:val="00B02255"/>
    <w:rsid w:val="00B042C0"/>
    <w:rsid w:val="00B056B9"/>
    <w:rsid w:val="00B10208"/>
    <w:rsid w:val="00B14482"/>
    <w:rsid w:val="00B14DB2"/>
    <w:rsid w:val="00B178E2"/>
    <w:rsid w:val="00B30C40"/>
    <w:rsid w:val="00B31625"/>
    <w:rsid w:val="00B31993"/>
    <w:rsid w:val="00B4094D"/>
    <w:rsid w:val="00B42BAC"/>
    <w:rsid w:val="00B4309A"/>
    <w:rsid w:val="00B46EE5"/>
    <w:rsid w:val="00B5352E"/>
    <w:rsid w:val="00B53945"/>
    <w:rsid w:val="00B66EB9"/>
    <w:rsid w:val="00B67473"/>
    <w:rsid w:val="00B70DFE"/>
    <w:rsid w:val="00B807F3"/>
    <w:rsid w:val="00B85091"/>
    <w:rsid w:val="00B92981"/>
    <w:rsid w:val="00B94AF8"/>
    <w:rsid w:val="00B94BD2"/>
    <w:rsid w:val="00BA5D1F"/>
    <w:rsid w:val="00BB0F6B"/>
    <w:rsid w:val="00BB6429"/>
    <w:rsid w:val="00BC02F1"/>
    <w:rsid w:val="00BD1CD4"/>
    <w:rsid w:val="00BD4399"/>
    <w:rsid w:val="00BD4D22"/>
    <w:rsid w:val="00BE1F77"/>
    <w:rsid w:val="00BE3832"/>
    <w:rsid w:val="00BE4D7E"/>
    <w:rsid w:val="00BE760C"/>
    <w:rsid w:val="00BF4537"/>
    <w:rsid w:val="00C07C0E"/>
    <w:rsid w:val="00C117A8"/>
    <w:rsid w:val="00C15175"/>
    <w:rsid w:val="00C176FF"/>
    <w:rsid w:val="00C212A3"/>
    <w:rsid w:val="00C22642"/>
    <w:rsid w:val="00C273BC"/>
    <w:rsid w:val="00C316FB"/>
    <w:rsid w:val="00C37C26"/>
    <w:rsid w:val="00C41D67"/>
    <w:rsid w:val="00C51A1B"/>
    <w:rsid w:val="00C83334"/>
    <w:rsid w:val="00C9199D"/>
    <w:rsid w:val="00C9315E"/>
    <w:rsid w:val="00C931DF"/>
    <w:rsid w:val="00C9404A"/>
    <w:rsid w:val="00C96726"/>
    <w:rsid w:val="00C971DE"/>
    <w:rsid w:val="00CA07B7"/>
    <w:rsid w:val="00CA590C"/>
    <w:rsid w:val="00CA7D54"/>
    <w:rsid w:val="00CB0DC8"/>
    <w:rsid w:val="00CB29D9"/>
    <w:rsid w:val="00CB2C55"/>
    <w:rsid w:val="00CB38FB"/>
    <w:rsid w:val="00CB4C6B"/>
    <w:rsid w:val="00CB5148"/>
    <w:rsid w:val="00CC0C33"/>
    <w:rsid w:val="00CC679A"/>
    <w:rsid w:val="00CD0BB9"/>
    <w:rsid w:val="00CD63BC"/>
    <w:rsid w:val="00CE6B11"/>
    <w:rsid w:val="00CF1830"/>
    <w:rsid w:val="00CF408E"/>
    <w:rsid w:val="00CF4451"/>
    <w:rsid w:val="00CF537A"/>
    <w:rsid w:val="00D00233"/>
    <w:rsid w:val="00D034F0"/>
    <w:rsid w:val="00D13646"/>
    <w:rsid w:val="00D26678"/>
    <w:rsid w:val="00D306B4"/>
    <w:rsid w:val="00D3582A"/>
    <w:rsid w:val="00D36782"/>
    <w:rsid w:val="00D41A14"/>
    <w:rsid w:val="00D6124C"/>
    <w:rsid w:val="00D636A9"/>
    <w:rsid w:val="00D64CFE"/>
    <w:rsid w:val="00D72DED"/>
    <w:rsid w:val="00D9056A"/>
    <w:rsid w:val="00D905FC"/>
    <w:rsid w:val="00DB1BEA"/>
    <w:rsid w:val="00DB37FD"/>
    <w:rsid w:val="00DB3839"/>
    <w:rsid w:val="00DB6350"/>
    <w:rsid w:val="00DC0C82"/>
    <w:rsid w:val="00DC1B25"/>
    <w:rsid w:val="00DC2FBE"/>
    <w:rsid w:val="00DC3B1C"/>
    <w:rsid w:val="00DD431D"/>
    <w:rsid w:val="00DF1195"/>
    <w:rsid w:val="00DF2402"/>
    <w:rsid w:val="00E03B83"/>
    <w:rsid w:val="00E076E5"/>
    <w:rsid w:val="00E1588E"/>
    <w:rsid w:val="00E30619"/>
    <w:rsid w:val="00E4430D"/>
    <w:rsid w:val="00E47944"/>
    <w:rsid w:val="00E51842"/>
    <w:rsid w:val="00E53B51"/>
    <w:rsid w:val="00E574C5"/>
    <w:rsid w:val="00E60824"/>
    <w:rsid w:val="00E61ACD"/>
    <w:rsid w:val="00E63DE8"/>
    <w:rsid w:val="00E646A6"/>
    <w:rsid w:val="00E67FD4"/>
    <w:rsid w:val="00E71B3B"/>
    <w:rsid w:val="00E71C49"/>
    <w:rsid w:val="00E731B4"/>
    <w:rsid w:val="00E73CB1"/>
    <w:rsid w:val="00E902DA"/>
    <w:rsid w:val="00E93BC8"/>
    <w:rsid w:val="00E94C72"/>
    <w:rsid w:val="00EA33F0"/>
    <w:rsid w:val="00EA3959"/>
    <w:rsid w:val="00EB53A5"/>
    <w:rsid w:val="00EB698D"/>
    <w:rsid w:val="00EC580E"/>
    <w:rsid w:val="00ED3CA2"/>
    <w:rsid w:val="00ED6DF6"/>
    <w:rsid w:val="00ED7449"/>
    <w:rsid w:val="00EF113E"/>
    <w:rsid w:val="00EF250D"/>
    <w:rsid w:val="00EF7869"/>
    <w:rsid w:val="00F00A16"/>
    <w:rsid w:val="00F0175C"/>
    <w:rsid w:val="00F01FB5"/>
    <w:rsid w:val="00F079ED"/>
    <w:rsid w:val="00F12501"/>
    <w:rsid w:val="00F25ED3"/>
    <w:rsid w:val="00F269AC"/>
    <w:rsid w:val="00F43FDD"/>
    <w:rsid w:val="00F44E0B"/>
    <w:rsid w:val="00F4674D"/>
    <w:rsid w:val="00F600A4"/>
    <w:rsid w:val="00F635B8"/>
    <w:rsid w:val="00F66D47"/>
    <w:rsid w:val="00F7055C"/>
    <w:rsid w:val="00F7268E"/>
    <w:rsid w:val="00F76ECF"/>
    <w:rsid w:val="00F824B5"/>
    <w:rsid w:val="00F82723"/>
    <w:rsid w:val="00F85FDF"/>
    <w:rsid w:val="00F93753"/>
    <w:rsid w:val="00F93CDD"/>
    <w:rsid w:val="00F9503E"/>
    <w:rsid w:val="00F96D74"/>
    <w:rsid w:val="00FA15F1"/>
    <w:rsid w:val="00FA7DB5"/>
    <w:rsid w:val="00FB320F"/>
    <w:rsid w:val="00FB586C"/>
    <w:rsid w:val="00FB62AF"/>
    <w:rsid w:val="00FB7B52"/>
    <w:rsid w:val="00FC43DA"/>
    <w:rsid w:val="00FC48DF"/>
    <w:rsid w:val="00FC6FF6"/>
    <w:rsid w:val="00FD0253"/>
    <w:rsid w:val="00FD0CA3"/>
    <w:rsid w:val="00FD6BA8"/>
    <w:rsid w:val="00FE0BDA"/>
    <w:rsid w:val="00FE0D05"/>
    <w:rsid w:val="00FE1A32"/>
    <w:rsid w:val="00FE3CCB"/>
    <w:rsid w:val="00FE4DB4"/>
    <w:rsid w:val="00FE5599"/>
    <w:rsid w:val="0E21741B"/>
    <w:rsid w:val="15044CE4"/>
    <w:rsid w:val="1B076080"/>
    <w:rsid w:val="1CB2251C"/>
    <w:rsid w:val="1F266211"/>
    <w:rsid w:val="2896119A"/>
    <w:rsid w:val="2C3967D9"/>
    <w:rsid w:val="30DB8B4E"/>
    <w:rsid w:val="3F2D5BB5"/>
    <w:rsid w:val="4E046324"/>
    <w:rsid w:val="5160AF33"/>
    <w:rsid w:val="577E30F5"/>
    <w:rsid w:val="7D96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0817"/>
  <w15:chartTrackingRefBased/>
  <w15:docId w15:val="{A07A3A6E-DBC5-4649-994B-6CD1811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3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5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6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B11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92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4470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32"/>
  </w:style>
  <w:style w:type="paragraph" w:styleId="Footer">
    <w:name w:val="footer"/>
    <w:basedOn w:val="Normal"/>
    <w:link w:val="FooterChar"/>
    <w:uiPriority w:val="99"/>
    <w:unhideWhenUsed/>
    <w:rsid w:val="002E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vex.ro" TargetMode="External"/><Relationship Id="rId13" Type="http://schemas.openxmlformats.org/officeDocument/2006/relationships/hyperlink" Target="mailto:tavex@tavex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vex.ro" TargetMode="External"/><Relationship Id="rId12" Type="http://schemas.openxmlformats.org/officeDocument/2006/relationships/hyperlink" Target="mailto:tavex@tavex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vex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avex.ro/termeni-si-condit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vex.ro" TargetMode="External"/><Relationship Id="rId14" Type="http://schemas.openxmlformats.org/officeDocument/2006/relationships/hyperlink" Target="http://www.tavex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Braileanu</dc:creator>
  <cp:keywords/>
  <dc:description/>
  <cp:lastModifiedBy>Iliya Georgiev</cp:lastModifiedBy>
  <cp:revision>2</cp:revision>
  <dcterms:created xsi:type="dcterms:W3CDTF">2025-12-02T12:58:00Z</dcterms:created>
  <dcterms:modified xsi:type="dcterms:W3CDTF">2025-12-02T12:58:00Z</dcterms:modified>
</cp:coreProperties>
</file>